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AA" w:rsidRDefault="00AD25D8">
      <w:pPr>
        <w:tabs>
          <w:tab w:val="center" w:pos="6570"/>
          <w:tab w:val="center" w:pos="7922"/>
        </w:tabs>
        <w:spacing w:after="0" w:line="259" w:lineRule="auto"/>
        <w:ind w:right="0" w:firstLine="0"/>
        <w:jc w:val="left"/>
      </w:pPr>
      <w:r>
        <w:rPr>
          <w:rFonts w:ascii="Calibri" w:eastAsia="Calibri" w:hAnsi="Calibri" w:cs="Calibri"/>
          <w:sz w:val="22"/>
        </w:rPr>
        <w:tab/>
      </w:r>
      <w:r w:rsidR="00FE5580">
        <w:rPr>
          <w:rFonts w:ascii="Calibri" w:eastAsia="Calibri" w:hAnsi="Calibri" w:cs="Calibri"/>
          <w:sz w:val="22"/>
        </w:rPr>
        <w:t xml:space="preserve">                                                                </w:t>
      </w:r>
      <w:r>
        <w:rPr>
          <w:sz w:val="22"/>
        </w:rPr>
        <w:t>Приложение №</w:t>
      </w:r>
      <w:r w:rsidR="00C1112F">
        <w:rPr>
          <w:sz w:val="22"/>
        </w:rPr>
        <w:t>6</w:t>
      </w:r>
      <w:r>
        <w:rPr>
          <w:sz w:val="22"/>
        </w:rPr>
        <w:tab/>
        <w:t xml:space="preserve"> </w:t>
      </w:r>
    </w:p>
    <w:p w:rsidR="00C251AA" w:rsidRDefault="00FE5580" w:rsidP="00CB7B99">
      <w:pPr>
        <w:spacing w:after="60" w:line="238" w:lineRule="auto"/>
        <w:ind w:left="7371" w:right="421" w:hanging="1609"/>
        <w:jc w:val="left"/>
        <w:rPr>
          <w:sz w:val="22"/>
        </w:rPr>
      </w:pPr>
      <w:r>
        <w:rPr>
          <w:sz w:val="22"/>
        </w:rPr>
        <w:t xml:space="preserve">                             </w:t>
      </w:r>
      <w:r w:rsidR="00AD25D8">
        <w:rPr>
          <w:sz w:val="22"/>
        </w:rPr>
        <w:t xml:space="preserve">к </w:t>
      </w:r>
      <w:r w:rsidR="00CB7B99">
        <w:rPr>
          <w:sz w:val="22"/>
        </w:rPr>
        <w:t>Единой у</w:t>
      </w:r>
      <w:r w:rsidR="00AD25D8">
        <w:rPr>
          <w:sz w:val="22"/>
        </w:rPr>
        <w:t xml:space="preserve">чётной </w:t>
      </w:r>
      <w:r w:rsidR="00CB7B99">
        <w:rPr>
          <w:sz w:val="22"/>
        </w:rPr>
        <w:t xml:space="preserve">                    </w:t>
      </w:r>
      <w:r w:rsidR="00AD25D8">
        <w:rPr>
          <w:sz w:val="22"/>
        </w:rPr>
        <w:t xml:space="preserve">политике </w:t>
      </w:r>
    </w:p>
    <w:p w:rsidR="00CB7B99" w:rsidRDefault="00CB7B99" w:rsidP="00CB7B99">
      <w:pPr>
        <w:spacing w:after="60" w:line="238" w:lineRule="auto"/>
        <w:ind w:left="7371" w:right="421" w:hanging="1609"/>
        <w:jc w:val="left"/>
      </w:pPr>
    </w:p>
    <w:p w:rsidR="00C251AA" w:rsidRDefault="00AD25D8">
      <w:pPr>
        <w:spacing w:after="0" w:line="260" w:lineRule="auto"/>
        <w:ind w:left="10" w:right="190" w:hanging="10"/>
        <w:jc w:val="center"/>
      </w:pPr>
      <w:r>
        <w:rPr>
          <w:b/>
        </w:rPr>
        <w:t xml:space="preserve">ПОЛОЖЕНИЕ </w:t>
      </w:r>
    </w:p>
    <w:p w:rsidR="00C251AA" w:rsidRDefault="00AD25D8">
      <w:pPr>
        <w:spacing w:after="0" w:line="249" w:lineRule="auto"/>
        <w:ind w:left="139" w:right="5" w:hanging="10"/>
        <w:jc w:val="left"/>
      </w:pPr>
      <w:r>
        <w:rPr>
          <w:b/>
        </w:rPr>
        <w:t xml:space="preserve">о порядке проведения инвентаризации активов, имущества, учитываемого на </w:t>
      </w:r>
    </w:p>
    <w:p w:rsidR="00C251AA" w:rsidRDefault="00AD25D8" w:rsidP="00CC625D">
      <w:pPr>
        <w:spacing w:after="0" w:line="249" w:lineRule="auto"/>
        <w:ind w:left="142" w:right="5" w:firstLine="87"/>
        <w:jc w:val="left"/>
      </w:pPr>
      <w:proofErr w:type="spellStart"/>
      <w:r>
        <w:rPr>
          <w:b/>
        </w:rPr>
        <w:t>забалансовых</w:t>
      </w:r>
      <w:proofErr w:type="spellEnd"/>
      <w:r>
        <w:rPr>
          <w:b/>
        </w:rPr>
        <w:t xml:space="preserve"> счетах, обязательствах и иных объектов бухгалтерского учета </w:t>
      </w:r>
    </w:p>
    <w:p w:rsidR="00C251AA" w:rsidRDefault="00AD25D8">
      <w:pPr>
        <w:spacing w:after="0" w:line="260" w:lineRule="auto"/>
        <w:ind w:left="10" w:right="179" w:hanging="10"/>
        <w:jc w:val="center"/>
      </w:pPr>
      <w:r>
        <w:rPr>
          <w:b/>
        </w:rPr>
        <w:t xml:space="preserve"> (далее имущества и обязательств) </w:t>
      </w:r>
    </w:p>
    <w:p w:rsidR="00C251AA" w:rsidRDefault="00AD25D8">
      <w:pPr>
        <w:spacing w:after="0" w:line="260" w:lineRule="auto"/>
        <w:ind w:left="10" w:right="190" w:hanging="10"/>
        <w:jc w:val="center"/>
      </w:pPr>
      <w:r>
        <w:rPr>
          <w:b/>
        </w:rPr>
        <w:t xml:space="preserve">Права и обязанности инвентаризационной комиссии и иных лиц </w:t>
      </w:r>
    </w:p>
    <w:p w:rsidR="00C251AA" w:rsidRDefault="00AD25D8">
      <w:pPr>
        <w:spacing w:after="0" w:line="259" w:lineRule="auto"/>
        <w:ind w:right="111" w:firstLine="0"/>
        <w:jc w:val="center"/>
      </w:pPr>
      <w:r>
        <w:t xml:space="preserve"> </w:t>
      </w:r>
    </w:p>
    <w:p w:rsidR="00C251AA" w:rsidRDefault="00AD25D8">
      <w:pPr>
        <w:numPr>
          <w:ilvl w:val="0"/>
          <w:numId w:val="1"/>
        </w:numPr>
        <w:spacing w:after="13"/>
        <w:ind w:right="569" w:hanging="284"/>
        <w:jc w:val="center"/>
      </w:pPr>
      <w:r>
        <w:t xml:space="preserve">ОБЩИЕ ПОЛОЖЕНИЯ </w:t>
      </w:r>
    </w:p>
    <w:p w:rsidR="00C251AA" w:rsidRDefault="00AD25D8" w:rsidP="00F57FA6">
      <w:pPr>
        <w:numPr>
          <w:ilvl w:val="1"/>
          <w:numId w:val="1"/>
        </w:numPr>
        <w:ind w:left="0" w:right="167" w:firstLine="0"/>
      </w:pPr>
      <w:r>
        <w:t xml:space="preserve">Настоящее положение устанавливает порядок проведения инвентаризации имущества и обязательств учреждения с целью обеспечения достоверности данных бухгалтерского учета и бухгалтерской отчетности. В ходе инвентаризации проверяются и документально подтверждаются наличие и состояние имущества и обязательств, производится их оценка. </w:t>
      </w:r>
    </w:p>
    <w:p w:rsidR="00C251AA" w:rsidRDefault="00AD25D8" w:rsidP="00F57FA6">
      <w:pPr>
        <w:ind w:right="167" w:firstLine="0"/>
      </w:pPr>
      <w:r>
        <w:t xml:space="preserve">Инвентаризация проводится на основании и в соответствии с действующим </w:t>
      </w:r>
      <w:r w:rsidR="000530CB">
        <w:t xml:space="preserve">Приказом Министерства Финансов Российской Федерации </w:t>
      </w:r>
      <w:r>
        <w:t>от 13.0</w:t>
      </w:r>
      <w:r w:rsidR="000530CB">
        <w:t>6</w:t>
      </w:r>
      <w:r>
        <w:t>.1995 г. № 49 «Методическ</w:t>
      </w:r>
      <w:r w:rsidR="000530CB">
        <w:t>ие</w:t>
      </w:r>
      <w:r>
        <w:t xml:space="preserve"> указани</w:t>
      </w:r>
      <w:r w:rsidR="000530CB">
        <w:t>я</w:t>
      </w:r>
      <w:r>
        <w:t xml:space="preserve"> </w:t>
      </w:r>
      <w:r w:rsidR="000530CB">
        <w:t>п</w:t>
      </w:r>
      <w:r>
        <w:t xml:space="preserve">о инвентаризации имущества и финансовых обязательств» и настоящим положением. </w:t>
      </w:r>
    </w:p>
    <w:p w:rsidR="00710D7E" w:rsidRDefault="00AD25D8" w:rsidP="00F57FA6">
      <w:pPr>
        <w:ind w:right="167" w:firstLine="0"/>
      </w:pPr>
      <w:r w:rsidRPr="001673C9">
        <w:t xml:space="preserve">При проведении инвентаризации имущества учреждения и оформления ее результатов заполняются формы, утвержденные </w:t>
      </w:r>
      <w:r w:rsidR="001673C9" w:rsidRPr="001673C9">
        <w:t>Госкомстатом России для оформления порядка и результатов инвентаризации в Постановлении от 18.08.1998 № 88</w:t>
      </w:r>
      <w:r w:rsidR="00710D7E">
        <w:t>,</w:t>
      </w:r>
      <w:r w:rsidR="001673C9" w:rsidRPr="001673C9">
        <w:t xml:space="preserve"> п</w:t>
      </w:r>
      <w:r w:rsidRPr="001673C9">
        <w:t>рика</w:t>
      </w:r>
      <w:r w:rsidR="001673C9" w:rsidRPr="001673C9">
        <w:t>за</w:t>
      </w:r>
      <w:r w:rsidRPr="001673C9">
        <w:t xml:space="preserve"> </w:t>
      </w:r>
      <w:r w:rsidR="00710D7E">
        <w:t>М</w:t>
      </w:r>
      <w:r w:rsidRPr="001673C9">
        <w:t>инистерства финансов от 30.03.2015г. № 52н</w:t>
      </w:r>
      <w:r w:rsidR="00710D7E">
        <w:t xml:space="preserve"> </w:t>
      </w:r>
      <w:r w:rsidR="00CB7B99" w:rsidRPr="006C39B3">
        <w:t xml:space="preserve">«Об утверждении форм первичных учетных документов </w:t>
      </w:r>
      <w:r w:rsidR="00CB7B99">
        <w:t xml:space="preserve">   </w:t>
      </w:r>
      <w:r w:rsidR="00CB7B99" w:rsidRPr="006C39B3">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w:t>
      </w:r>
      <w:r w:rsidR="00CB7B99">
        <w:t xml:space="preserve"> </w:t>
      </w:r>
      <w:r w:rsidR="00710D7E">
        <w:t>и приказа М</w:t>
      </w:r>
      <w:r w:rsidR="00710D7E" w:rsidRPr="001673C9">
        <w:t xml:space="preserve">инистерства финансов </w:t>
      </w:r>
      <w:r w:rsidR="00710D7E">
        <w:rPr>
          <w:szCs w:val="28"/>
        </w:rPr>
        <w:t xml:space="preserve">от 15.04.2021г. № 61н </w:t>
      </w:r>
      <w:r w:rsidR="00710D7E" w:rsidRPr="006C39B3">
        <w:t xml:space="preserve">«Об утверждении </w:t>
      </w:r>
      <w:r w:rsidR="00710D7E">
        <w:t xml:space="preserve">унифицированных </w:t>
      </w:r>
      <w:r w:rsidR="00710D7E" w:rsidRPr="006C39B3">
        <w:t xml:space="preserve">форм </w:t>
      </w:r>
      <w:r w:rsidR="00710D7E">
        <w:t xml:space="preserve">электронных документов </w:t>
      </w:r>
      <w:r w:rsidR="00710D7E" w:rsidRPr="006C39B3">
        <w:t xml:space="preserve">бухгалтерского учета, применяемых </w:t>
      </w:r>
      <w:r w:rsidR="00710D7E">
        <w:t xml:space="preserve">при ведении бюджетного учета, бухгалтерского учета </w:t>
      </w:r>
      <w:r w:rsidR="00710D7E" w:rsidRPr="006C39B3">
        <w:t>государственн</w:t>
      </w:r>
      <w:r w:rsidR="00710D7E">
        <w:t>ых (муниципальных) учреждений.</w:t>
      </w:r>
    </w:p>
    <w:p w:rsidR="00C251AA" w:rsidRDefault="00AD25D8" w:rsidP="00F57FA6">
      <w:pPr>
        <w:numPr>
          <w:ilvl w:val="1"/>
          <w:numId w:val="1"/>
        </w:numPr>
        <w:ind w:left="0" w:right="167" w:firstLine="0"/>
      </w:pPr>
      <w:r>
        <w:t xml:space="preserve">Распоряжением о проведении инвентаризации имущества и обязательств является </w:t>
      </w:r>
      <w:r w:rsidR="002B6E20">
        <w:t>Решение о проведении инвентаризации, которые применяются для всех типов учреждений бюджетной сферы</w:t>
      </w:r>
      <w:r w:rsidR="000B4DBE">
        <w:t xml:space="preserve"> (ф. 0510439 п.35 Методических указаний </w:t>
      </w:r>
      <w:r w:rsidR="006E0EF8">
        <w:t>приказа М</w:t>
      </w:r>
      <w:r w:rsidR="006E0EF8" w:rsidRPr="001673C9">
        <w:t xml:space="preserve">инистерства финансов </w:t>
      </w:r>
      <w:r w:rsidR="006E0EF8">
        <w:rPr>
          <w:szCs w:val="28"/>
        </w:rPr>
        <w:t>от 15.04.2021г. № 61н</w:t>
      </w:r>
      <w:r w:rsidR="000B4DBE">
        <w:t>).</w:t>
      </w:r>
      <w:r>
        <w:t xml:space="preserve"> </w:t>
      </w:r>
    </w:p>
    <w:p w:rsidR="000B4DBE" w:rsidRDefault="000B4DBE" w:rsidP="00F57FA6">
      <w:pPr>
        <w:autoSpaceDE w:val="0"/>
        <w:autoSpaceDN w:val="0"/>
        <w:adjustRightInd w:val="0"/>
        <w:spacing w:after="0" w:line="240" w:lineRule="auto"/>
        <w:ind w:right="0" w:firstLine="0"/>
        <w:rPr>
          <w:rFonts w:eastAsiaTheme="minorEastAsia"/>
          <w:color w:val="auto"/>
          <w:szCs w:val="28"/>
        </w:rPr>
      </w:pPr>
      <w:r>
        <w:rPr>
          <w:rFonts w:eastAsiaTheme="minorEastAsia"/>
          <w:color w:val="auto"/>
          <w:szCs w:val="28"/>
        </w:rPr>
        <w:t>Решение заполняйте на основании информации, представленной в документах, определяющих (</w:t>
      </w:r>
      <w:hyperlink r:id="rId6" w:history="1">
        <w:r w:rsidRPr="000B4DBE">
          <w:rPr>
            <w:rFonts w:eastAsiaTheme="minorEastAsia"/>
            <w:color w:val="auto"/>
            <w:szCs w:val="28"/>
          </w:rPr>
          <w:t>п. 32</w:t>
        </w:r>
      </w:hyperlink>
      <w:r>
        <w:rPr>
          <w:rFonts w:eastAsiaTheme="minorEastAsia"/>
          <w:color w:val="auto"/>
          <w:szCs w:val="28"/>
        </w:rPr>
        <w:t xml:space="preserve"> Методических указаний </w:t>
      </w:r>
      <w:r w:rsidR="006E0EF8">
        <w:t>приказа М</w:t>
      </w:r>
      <w:r w:rsidR="006E0EF8" w:rsidRPr="001673C9">
        <w:t xml:space="preserve">инистерства финансов </w:t>
      </w:r>
      <w:r w:rsidR="006E0EF8">
        <w:rPr>
          <w:szCs w:val="28"/>
        </w:rPr>
        <w:t>от 15.04.2021г. № 61н</w:t>
      </w:r>
      <w:r>
        <w:rPr>
          <w:rFonts w:eastAsiaTheme="minorEastAsia"/>
          <w:color w:val="auto"/>
          <w:szCs w:val="28"/>
        </w:rPr>
        <w:t>):</w:t>
      </w:r>
    </w:p>
    <w:p w:rsidR="000B4DBE" w:rsidRDefault="00984021" w:rsidP="00F57FA6">
      <w:pPr>
        <w:tabs>
          <w:tab w:val="left" w:pos="540"/>
        </w:tabs>
        <w:autoSpaceDE w:val="0"/>
        <w:autoSpaceDN w:val="0"/>
        <w:adjustRightInd w:val="0"/>
        <w:spacing w:after="0" w:line="240" w:lineRule="auto"/>
        <w:ind w:right="0" w:firstLine="0"/>
        <w:rPr>
          <w:rFonts w:eastAsiaTheme="minorEastAsia"/>
          <w:color w:val="auto"/>
          <w:szCs w:val="28"/>
        </w:rPr>
      </w:pPr>
      <w:r>
        <w:rPr>
          <w:rFonts w:eastAsiaTheme="minorEastAsia"/>
          <w:color w:val="auto"/>
          <w:szCs w:val="28"/>
        </w:rPr>
        <w:t xml:space="preserve">- </w:t>
      </w:r>
      <w:r w:rsidR="000B4DBE">
        <w:rPr>
          <w:rFonts w:eastAsiaTheme="minorEastAsia"/>
          <w:color w:val="auto"/>
          <w:szCs w:val="28"/>
        </w:rPr>
        <w:t>порядок проведения инвентаризации (положение о ее проведении);</w:t>
      </w:r>
    </w:p>
    <w:p w:rsidR="000B4DBE" w:rsidRDefault="00984021" w:rsidP="00F57FA6">
      <w:pPr>
        <w:tabs>
          <w:tab w:val="left" w:pos="540"/>
        </w:tabs>
        <w:autoSpaceDE w:val="0"/>
        <w:autoSpaceDN w:val="0"/>
        <w:adjustRightInd w:val="0"/>
        <w:spacing w:after="0" w:line="240" w:lineRule="auto"/>
        <w:ind w:right="0" w:firstLine="0"/>
        <w:rPr>
          <w:rFonts w:eastAsiaTheme="minorEastAsia"/>
          <w:color w:val="auto"/>
          <w:szCs w:val="28"/>
        </w:rPr>
      </w:pPr>
      <w:r>
        <w:rPr>
          <w:rFonts w:eastAsiaTheme="minorEastAsia"/>
          <w:color w:val="auto"/>
          <w:szCs w:val="28"/>
        </w:rPr>
        <w:t xml:space="preserve">- </w:t>
      </w:r>
      <w:r w:rsidR="000B4DBE">
        <w:rPr>
          <w:rFonts w:eastAsiaTheme="minorEastAsia"/>
          <w:color w:val="auto"/>
          <w:szCs w:val="28"/>
        </w:rPr>
        <w:t>списочный состав инвентаризационных комиссий;</w:t>
      </w:r>
    </w:p>
    <w:p w:rsidR="000B4DBE" w:rsidRDefault="00984021" w:rsidP="00F57FA6">
      <w:pPr>
        <w:tabs>
          <w:tab w:val="left" w:pos="540"/>
        </w:tabs>
        <w:autoSpaceDE w:val="0"/>
        <w:autoSpaceDN w:val="0"/>
        <w:adjustRightInd w:val="0"/>
        <w:spacing w:after="0" w:line="240" w:lineRule="auto"/>
        <w:ind w:right="0" w:firstLine="0"/>
        <w:rPr>
          <w:rFonts w:eastAsiaTheme="minorEastAsia"/>
          <w:color w:val="auto"/>
          <w:szCs w:val="28"/>
        </w:rPr>
      </w:pPr>
      <w:r>
        <w:rPr>
          <w:rFonts w:eastAsiaTheme="minorEastAsia"/>
          <w:color w:val="auto"/>
          <w:szCs w:val="28"/>
        </w:rPr>
        <w:t xml:space="preserve">- </w:t>
      </w:r>
      <w:r w:rsidR="000B4DBE">
        <w:rPr>
          <w:rFonts w:eastAsiaTheme="minorEastAsia"/>
          <w:color w:val="auto"/>
          <w:szCs w:val="28"/>
        </w:rPr>
        <w:t>порядок согласования документов и списочный состав должностных лиц, согласующих решение.</w:t>
      </w:r>
    </w:p>
    <w:p w:rsidR="00C251AA" w:rsidRDefault="00CC625D" w:rsidP="00F57FA6">
      <w:pPr>
        <w:numPr>
          <w:ilvl w:val="1"/>
          <w:numId w:val="1"/>
        </w:numPr>
        <w:ind w:left="0" w:right="167" w:firstLine="0"/>
      </w:pPr>
      <w:r w:rsidRPr="001673C9">
        <w:t xml:space="preserve"> </w:t>
      </w:r>
      <w:r w:rsidR="000B4DBE">
        <w:t xml:space="preserve">  </w:t>
      </w:r>
      <w:r w:rsidR="00AD25D8">
        <w:t xml:space="preserve">Под имуществом понимаются основные средства, материальные запасы, нематериальные активы, прочие запасы, денежные средства и прочие финансовые </w:t>
      </w:r>
      <w:r w:rsidR="00AD25D8">
        <w:lastRenderedPageBreak/>
        <w:t xml:space="preserve">активы (кредиторская задолженность, все материальные ценности, учитываемые на </w:t>
      </w:r>
      <w:proofErr w:type="spellStart"/>
      <w:r w:rsidR="00AD25D8">
        <w:t>забалансовых</w:t>
      </w:r>
      <w:proofErr w:type="spellEnd"/>
      <w:r w:rsidR="00AD25D8">
        <w:t xml:space="preserve"> счетах). </w:t>
      </w:r>
    </w:p>
    <w:p w:rsidR="00C251AA" w:rsidRDefault="00CC625D" w:rsidP="00F57FA6">
      <w:pPr>
        <w:numPr>
          <w:ilvl w:val="1"/>
          <w:numId w:val="1"/>
        </w:numPr>
        <w:ind w:left="0" w:right="167" w:firstLine="0"/>
      </w:pPr>
      <w:r>
        <w:t xml:space="preserve"> </w:t>
      </w:r>
      <w:r w:rsidR="00AD25D8">
        <w:t>В перечень имущества</w:t>
      </w:r>
      <w:r>
        <w:t>,</w:t>
      </w:r>
      <w:r w:rsidR="00AD25D8">
        <w:t xml:space="preserve"> </w:t>
      </w:r>
      <w:r>
        <w:t>п</w:t>
      </w:r>
      <w:r w:rsidR="00AD25D8">
        <w:t xml:space="preserve">одлежащего инвентаризации, может быть включено любое имущество независимо от его местонахождения. </w:t>
      </w:r>
    </w:p>
    <w:p w:rsidR="00C251AA" w:rsidRDefault="00AD25D8" w:rsidP="00F57FA6">
      <w:pPr>
        <w:ind w:right="167" w:firstLine="0"/>
      </w:pPr>
      <w:r>
        <w:t xml:space="preserve">Инвентаризация имущества проводится в месте его нахождения по каждому материально ответственному лицу. </w:t>
      </w:r>
    </w:p>
    <w:p w:rsidR="00C251AA" w:rsidRDefault="00CC625D" w:rsidP="00F57FA6">
      <w:pPr>
        <w:numPr>
          <w:ilvl w:val="1"/>
          <w:numId w:val="1"/>
        </w:numPr>
        <w:ind w:left="0" w:right="167" w:firstLine="0"/>
      </w:pPr>
      <w:r>
        <w:t xml:space="preserve"> </w:t>
      </w:r>
      <w:r w:rsidR="00AD25D8">
        <w:t xml:space="preserve">Основными целями инвентаризации являются: </w:t>
      </w:r>
    </w:p>
    <w:p w:rsidR="00C251AA" w:rsidRDefault="00CC625D" w:rsidP="00F57FA6">
      <w:pPr>
        <w:ind w:right="167" w:firstLine="0"/>
      </w:pPr>
      <w:r>
        <w:t xml:space="preserve">-  </w:t>
      </w:r>
      <w:r w:rsidR="00AD25D8">
        <w:t xml:space="preserve">выявление фактического наличия имущества и неучтенных объектов; </w:t>
      </w:r>
    </w:p>
    <w:p w:rsidR="00C251AA" w:rsidRDefault="00CC625D" w:rsidP="00F57FA6">
      <w:pPr>
        <w:ind w:right="167" w:firstLine="0"/>
      </w:pPr>
      <w:r>
        <w:t xml:space="preserve">- </w:t>
      </w:r>
      <w:r w:rsidR="00AD25D8">
        <w:t xml:space="preserve">сопоставление фактического наличия имущества с данными бухгалтерского учета; </w:t>
      </w:r>
    </w:p>
    <w:p w:rsidR="00C251AA" w:rsidRDefault="00CC625D" w:rsidP="00F57FA6">
      <w:pPr>
        <w:numPr>
          <w:ilvl w:val="0"/>
          <w:numId w:val="2"/>
        </w:numPr>
        <w:ind w:left="0" w:right="167" w:firstLine="0"/>
      </w:pPr>
      <w:r>
        <w:t xml:space="preserve"> </w:t>
      </w:r>
      <w:r w:rsidR="00AD25D8">
        <w:t xml:space="preserve">проверка полноты отражения в учете обязательств. </w:t>
      </w:r>
    </w:p>
    <w:p w:rsidR="00C251AA" w:rsidRDefault="00AD25D8" w:rsidP="00F57FA6">
      <w:pPr>
        <w:ind w:right="167" w:firstLine="0"/>
      </w:pPr>
      <w:r>
        <w:t xml:space="preserve">1.6. Проведение инвентаризации обязательно: </w:t>
      </w:r>
    </w:p>
    <w:p w:rsidR="00C251AA" w:rsidRDefault="00AD25D8" w:rsidP="00F57FA6">
      <w:pPr>
        <w:ind w:right="167" w:firstLine="0"/>
      </w:pPr>
      <w:r>
        <w:t>1.6.1. при передач</w:t>
      </w:r>
      <w:r w:rsidR="00CC625D">
        <w:t>е</w:t>
      </w:r>
      <w:r>
        <w:t xml:space="preserve"> имущества в аренду;</w:t>
      </w:r>
    </w:p>
    <w:p w:rsidR="00C251AA" w:rsidRDefault="005467C8" w:rsidP="00F57FA6">
      <w:pPr>
        <w:ind w:right="167" w:firstLine="0"/>
      </w:pPr>
      <w:bookmarkStart w:id="0" w:name="_GoBack"/>
      <w:r>
        <w:t>1.6.2.</w:t>
      </w:r>
      <w:bookmarkEnd w:id="0"/>
      <w:r>
        <w:t xml:space="preserve"> </w:t>
      </w:r>
      <w:r w:rsidR="00AD25D8">
        <w:t>перед составлением бухгалтерской отчетности (кроме имущества, инвентаризация которого проводилась не ранее 1 октября отчетного года);</w:t>
      </w:r>
    </w:p>
    <w:p w:rsidR="00C251AA" w:rsidRDefault="00AD25D8" w:rsidP="00F57FA6">
      <w:pPr>
        <w:pStyle w:val="a3"/>
        <w:numPr>
          <w:ilvl w:val="2"/>
          <w:numId w:val="19"/>
        </w:numPr>
        <w:ind w:left="0" w:right="167" w:firstLine="0"/>
        <w:jc w:val="left"/>
      </w:pPr>
      <w:r>
        <w:t xml:space="preserve">при </w:t>
      </w:r>
      <w:r w:rsidR="005467C8">
        <w:t>смене</w:t>
      </w:r>
      <w:r>
        <w:t xml:space="preserve"> материально-ответственных лиц;</w:t>
      </w:r>
    </w:p>
    <w:p w:rsidR="00C251AA" w:rsidRDefault="00AD25D8" w:rsidP="00F57FA6">
      <w:pPr>
        <w:pStyle w:val="a3"/>
        <w:numPr>
          <w:ilvl w:val="2"/>
          <w:numId w:val="19"/>
        </w:numPr>
        <w:spacing w:after="10"/>
        <w:ind w:left="0" w:right="167" w:firstLine="0"/>
      </w:pPr>
      <w:r>
        <w:t xml:space="preserve">при выявлении фактов хищения, злоупотребления или порчи имущества; </w:t>
      </w:r>
    </w:p>
    <w:p w:rsidR="00C251AA" w:rsidRDefault="00AD25D8" w:rsidP="00F57FA6">
      <w:pPr>
        <w:numPr>
          <w:ilvl w:val="2"/>
          <w:numId w:val="19"/>
        </w:numPr>
        <w:ind w:left="0" w:right="167" w:firstLine="0"/>
      </w:pPr>
      <w:r>
        <w:t xml:space="preserve">в случае стихийного бедствия, пожара или других чрезвычайных ситуаций, вызванных экстремальными условиями; </w:t>
      </w:r>
    </w:p>
    <w:p w:rsidR="00C251AA" w:rsidRDefault="00AD25D8" w:rsidP="00F57FA6">
      <w:pPr>
        <w:numPr>
          <w:ilvl w:val="2"/>
          <w:numId w:val="19"/>
        </w:numPr>
        <w:ind w:left="0" w:right="167" w:firstLine="0"/>
      </w:pPr>
      <w:r>
        <w:t xml:space="preserve">при реорганизации или ликвидации учреждения; </w:t>
      </w:r>
    </w:p>
    <w:p w:rsidR="00C251AA" w:rsidRDefault="00AD25D8" w:rsidP="00F57FA6">
      <w:pPr>
        <w:numPr>
          <w:ilvl w:val="2"/>
          <w:numId w:val="19"/>
        </w:numPr>
        <w:ind w:left="0" w:right="167" w:firstLine="0"/>
        <w:jc w:val="left"/>
      </w:pPr>
      <w:r>
        <w:t xml:space="preserve">в других случаях, предусмотренных законодательством Российской Федерации. </w:t>
      </w:r>
    </w:p>
    <w:p w:rsidR="00C251AA" w:rsidRDefault="005467C8" w:rsidP="00F57FA6">
      <w:pPr>
        <w:pStyle w:val="a3"/>
        <w:numPr>
          <w:ilvl w:val="1"/>
          <w:numId w:val="20"/>
        </w:numPr>
        <w:ind w:left="0" w:right="167" w:firstLine="0"/>
      </w:pPr>
      <w:r>
        <w:t xml:space="preserve"> </w:t>
      </w:r>
      <w:r w:rsidR="00AD25D8">
        <w:t xml:space="preserve">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течении отчетного периода может быть инициировано проведение внеплановой инвентаризации. Для проведения внеплановых и обязательных инвентаризаций создаются инвентаризационные комиссии. </w:t>
      </w:r>
    </w:p>
    <w:p w:rsidR="00C251AA" w:rsidRDefault="005467C8" w:rsidP="00F57FA6">
      <w:pPr>
        <w:pStyle w:val="a3"/>
        <w:numPr>
          <w:ilvl w:val="1"/>
          <w:numId w:val="20"/>
        </w:numPr>
        <w:ind w:left="0" w:right="167" w:firstLine="0"/>
      </w:pPr>
      <w:r>
        <w:t xml:space="preserve">  </w:t>
      </w:r>
      <w:r w:rsidR="006E0EF8">
        <w:t>Решение о проведении инвентаризации</w:t>
      </w:r>
      <w:r w:rsidR="00AD25D8">
        <w:t xml:space="preserve"> доводятся по системе электронного документооборота</w:t>
      </w:r>
      <w:r w:rsidR="006E0EF8">
        <w:t>, в учреждениях, которые перешли на данную систему.</w:t>
      </w:r>
      <w:r w:rsidR="00AD25D8">
        <w:t xml:space="preserve"> </w:t>
      </w:r>
    </w:p>
    <w:p w:rsidR="00C251AA" w:rsidRDefault="005467C8" w:rsidP="00F57FA6">
      <w:pPr>
        <w:pStyle w:val="a3"/>
        <w:numPr>
          <w:ilvl w:val="1"/>
          <w:numId w:val="20"/>
        </w:numPr>
        <w:ind w:left="0" w:right="167" w:firstLine="0"/>
      </w:pPr>
      <w:r>
        <w:t xml:space="preserve">   </w:t>
      </w:r>
      <w:r w:rsidR="00AD25D8">
        <w:t xml:space="preserve">Председатель инвентаризационной комиссии получает под подпись в </w:t>
      </w:r>
      <w:r w:rsidR="00E5795F">
        <w:t>бухгалтерии</w:t>
      </w:r>
      <w:r w:rsidR="00AD25D8">
        <w:t xml:space="preserve"> инвентаризационные ведомости и приложение </w:t>
      </w:r>
      <w:r w:rsidR="00AD25D8" w:rsidRPr="00C1112F">
        <w:t xml:space="preserve">№ </w:t>
      </w:r>
      <w:r w:rsidR="00C1112F">
        <w:t>6</w:t>
      </w:r>
      <w:r w:rsidR="00AD25D8">
        <w:t xml:space="preserve"> к учетной политике «Положение о порядке проведения инвентаризации активов, имущества, учитываемого на </w:t>
      </w:r>
      <w:proofErr w:type="spellStart"/>
      <w:r w:rsidR="00AD25D8">
        <w:t>забалансовых</w:t>
      </w:r>
      <w:proofErr w:type="spellEnd"/>
      <w:r w:rsidR="00AD25D8">
        <w:t xml:space="preserve"> счетах, обязательствах и иных объектов бухгалтерского учета. Права и обязанности инвентаризационной комиссии и иных лиц». Перед проведение</w:t>
      </w:r>
      <w:r w:rsidR="00E5795F">
        <w:t>м</w:t>
      </w:r>
      <w:r w:rsidR="00AD25D8">
        <w:t xml:space="preserve"> инвентаризации председатель инвентаризационной комиссии </w:t>
      </w:r>
      <w:proofErr w:type="spellStart"/>
      <w:r w:rsidR="00AD25D8">
        <w:t>ознакамливает</w:t>
      </w:r>
      <w:proofErr w:type="spellEnd"/>
      <w:r w:rsidR="00AD25D8">
        <w:t xml:space="preserve"> членов комиссии с приложение </w:t>
      </w:r>
      <w:r w:rsidR="00AD25D8" w:rsidRPr="00C1112F">
        <w:t xml:space="preserve">№ </w:t>
      </w:r>
      <w:r w:rsidR="00C1112F">
        <w:t>6.</w:t>
      </w:r>
      <w:r w:rsidR="00AD25D8">
        <w:t xml:space="preserve">  </w:t>
      </w:r>
    </w:p>
    <w:p w:rsidR="00C251AA" w:rsidRDefault="00AD25D8" w:rsidP="00F57FA6">
      <w:pPr>
        <w:spacing w:after="0" w:line="259" w:lineRule="auto"/>
        <w:ind w:right="112" w:firstLine="0"/>
        <w:jc w:val="center"/>
      </w:pPr>
      <w:r>
        <w:t xml:space="preserve"> </w:t>
      </w:r>
    </w:p>
    <w:p w:rsidR="00C251AA" w:rsidRDefault="00E5795F" w:rsidP="00F57FA6">
      <w:pPr>
        <w:spacing w:after="13"/>
        <w:ind w:right="571" w:firstLine="0"/>
        <w:jc w:val="left"/>
      </w:pPr>
      <w:r>
        <w:t xml:space="preserve">              </w:t>
      </w:r>
      <w:r w:rsidR="00AD25D8">
        <w:t>2. ОБЩИЕ ПРАВИЛА ПРОВЕДЕНИЯ ИНВЕНТАРИЗАЦИИ</w:t>
      </w:r>
    </w:p>
    <w:p w:rsidR="00C251AA" w:rsidRDefault="00AD25D8" w:rsidP="00F57FA6">
      <w:pPr>
        <w:numPr>
          <w:ilvl w:val="1"/>
          <w:numId w:val="5"/>
        </w:numPr>
        <w:ind w:left="0" w:right="167" w:firstLine="0"/>
        <w:jc w:val="left"/>
      </w:pPr>
      <w:r>
        <w:t xml:space="preserve">Перечень имущества, проверяемого при инвентаризации, устанавливается </w:t>
      </w:r>
      <w:r w:rsidR="00E5795F">
        <w:t xml:space="preserve">руководителем </w:t>
      </w:r>
      <w:r>
        <w:t xml:space="preserve">учреждения в </w:t>
      </w:r>
      <w:r w:rsidR="006E0EF8">
        <w:t>Решении</w:t>
      </w:r>
      <w:r w:rsidR="00BB73FF">
        <w:t xml:space="preserve"> </w:t>
      </w:r>
      <w:r>
        <w:t>о проведении инвентаризации.</w:t>
      </w:r>
    </w:p>
    <w:p w:rsidR="00C251AA" w:rsidRDefault="00AD25D8" w:rsidP="00F57FA6">
      <w:pPr>
        <w:numPr>
          <w:ilvl w:val="1"/>
          <w:numId w:val="5"/>
        </w:numPr>
        <w:ind w:left="0" w:right="167" w:firstLine="0"/>
        <w:jc w:val="left"/>
      </w:pPr>
      <w:r>
        <w:lastRenderedPageBreak/>
        <w:t>Материально ответственное лицо, в состав инвентаризационной комиссии, не входит, присутствие указанного лица при проверке фактического наличия имущества является обязательным.</w:t>
      </w:r>
    </w:p>
    <w:p w:rsidR="00C251AA" w:rsidRDefault="00AD25D8" w:rsidP="00F57FA6">
      <w:pPr>
        <w:numPr>
          <w:ilvl w:val="1"/>
          <w:numId w:val="5"/>
        </w:numPr>
        <w:ind w:left="0" w:right="167" w:firstLine="0"/>
        <w:jc w:val="left"/>
      </w:pPr>
      <w:r>
        <w:t>Для проведения годовой инвентаризации в учреждении создается постоянно действующая инвентаризационная комиссия.</w:t>
      </w:r>
    </w:p>
    <w:p w:rsidR="00C251AA" w:rsidRDefault="00AD25D8" w:rsidP="00F57FA6">
      <w:pPr>
        <w:ind w:right="167" w:firstLine="0"/>
        <w:jc w:val="left"/>
      </w:pPr>
      <w:r>
        <w:t>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w:t>
      </w:r>
    </w:p>
    <w:p w:rsidR="00C251AA" w:rsidRDefault="00AD25D8" w:rsidP="00F57FA6">
      <w:pPr>
        <w:ind w:right="167" w:firstLine="0"/>
        <w:jc w:val="left"/>
      </w:pPr>
      <w:r>
        <w:t xml:space="preserve">Персональный состав постоянно действующих и рабочих инвентаризационных комиссий утверждает </w:t>
      </w:r>
      <w:r w:rsidR="00E5795F">
        <w:t>руководитель</w:t>
      </w:r>
      <w:r>
        <w:t xml:space="preserve"> учреждения.</w:t>
      </w:r>
    </w:p>
    <w:p w:rsidR="00C251AA" w:rsidRDefault="00AD25D8" w:rsidP="00F57FA6">
      <w:pPr>
        <w:ind w:right="167" w:firstLine="0"/>
        <w:jc w:val="left"/>
      </w:pPr>
      <w:r>
        <w:t>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C251AA" w:rsidRDefault="00AD25D8" w:rsidP="00F57FA6">
      <w:pPr>
        <w:numPr>
          <w:ilvl w:val="1"/>
          <w:numId w:val="5"/>
        </w:numPr>
        <w:ind w:left="0" w:right="167" w:firstLine="0"/>
        <w:jc w:val="left"/>
      </w:pPr>
      <w:r>
        <w:t>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C251AA" w:rsidRDefault="00AD25D8" w:rsidP="00F57FA6">
      <w:pPr>
        <w:ind w:right="167" w:firstLine="0"/>
      </w:pPr>
      <w:r>
        <w:t xml:space="preserve">Председатель инвентаризационной комиссии визирует все приходные и расходные документы, приложенные к реестрам (отчетам) на последнюю перед инвентаризацией дату, с указанием "до инвентаризации на "..." (дата)", что должно служить основанием для определения остатков имущества к началу инвентаризации по учетным данным. </w:t>
      </w:r>
    </w:p>
    <w:p w:rsidR="00C251AA" w:rsidRDefault="00AD25D8" w:rsidP="00F57FA6">
      <w:pPr>
        <w:ind w:right="167" w:firstLine="0"/>
      </w:pPr>
      <w:r>
        <w:t xml:space="preserve">Материально ответственные лица дают расписки о том, что к началу инвентаризации все расходные и приходные документы на имущество сданы в бухгалтерию, отражены в бухгалтерских регистрах или переданы комиссии и все ценности, поступившие под их ответственность, оприходованы, а выбывшие списаны в расход. </w:t>
      </w:r>
    </w:p>
    <w:p w:rsidR="00C251AA" w:rsidRDefault="00AD25D8" w:rsidP="00F57FA6">
      <w:pPr>
        <w:numPr>
          <w:ilvl w:val="1"/>
          <w:numId w:val="5"/>
        </w:numPr>
        <w:ind w:left="0" w:right="167" w:firstLine="0"/>
      </w:pPr>
      <w:r>
        <w:t xml:space="preserve">Один экземпляр инвентаризационных описей печатают работники бухгалтерии. </w:t>
      </w:r>
    </w:p>
    <w:p w:rsidR="00C251AA" w:rsidRDefault="00AD25D8" w:rsidP="00F57FA6">
      <w:pPr>
        <w:ind w:right="167" w:firstLine="0"/>
      </w:pPr>
      <w:r>
        <w:t xml:space="preserve">  Сведения о фактическом наличии имущества записывают в инвентаризационные описи или акты инвентаризации члены инвентаризационной комиссии. </w:t>
      </w:r>
    </w:p>
    <w:p w:rsidR="00C251AA" w:rsidRDefault="00AD25D8" w:rsidP="00F57FA6">
      <w:pPr>
        <w:numPr>
          <w:ilvl w:val="1"/>
          <w:numId w:val="5"/>
        </w:numPr>
        <w:ind w:left="0" w:right="167" w:firstLine="0"/>
      </w:pPr>
      <w:r>
        <w:t xml:space="preserve">После заполнения и подписания инвентаризационной описи остальные экземпляры копируют лица, назначенные председателем инвентаризационной комиссии. </w:t>
      </w:r>
    </w:p>
    <w:p w:rsidR="00C251AA" w:rsidRDefault="00AD25D8" w:rsidP="00F57FA6">
      <w:pPr>
        <w:numPr>
          <w:ilvl w:val="1"/>
          <w:numId w:val="5"/>
        </w:numPr>
        <w:ind w:left="0" w:right="167" w:firstLine="0"/>
      </w:pPr>
      <w:r>
        <w:t xml:space="preserve">При проведении инвентаризации по передачи имущества с материально ответственного лица материально ответственному лицу инвентаризационные описи составляются работниками бухгалтерии в одном экземпляре, второй и третий экземпляр копирует материально ответственные лица.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w:t>
      </w:r>
      <w:r w:rsidR="00431EC4">
        <w:t xml:space="preserve">в </w:t>
      </w:r>
      <w:r>
        <w:t xml:space="preserve">бухгалтерию, а второй и третий экземпляр остается у материально ответственных лиц. Материально ответственны лица не должны входить в инвентаризационную комиссию, но обязательно должны присутствовать при проведении инвентаризации. В инвентаризационной описи </w:t>
      </w:r>
      <w:r>
        <w:lastRenderedPageBreak/>
        <w:t xml:space="preserve">после проведения инвентаризации при наличии имущества в полном объеме материально ответственные лица подписывают: «передал материальные ценности в полном объеме», «получил материальные ценности в полном объеме». </w:t>
      </w:r>
    </w:p>
    <w:p w:rsidR="00C251AA" w:rsidRDefault="00AD25D8" w:rsidP="00F57FA6">
      <w:pPr>
        <w:numPr>
          <w:ilvl w:val="1"/>
          <w:numId w:val="5"/>
        </w:numPr>
        <w:ind w:left="0" w:right="167" w:firstLine="0"/>
      </w:pPr>
      <w:r>
        <w:t xml:space="preserve">Частичная передача имущества с одного материально ответственного лица на другое материально ответственное лицо оформляется на основании служебной записки. Передача осуществляется: </w:t>
      </w:r>
    </w:p>
    <w:p w:rsidR="00C251AA" w:rsidRPr="00E5795F" w:rsidRDefault="00BB73FF" w:rsidP="00F57FA6">
      <w:pPr>
        <w:ind w:right="167" w:firstLine="0"/>
        <w:rPr>
          <w:highlight w:val="yellow"/>
        </w:rPr>
      </w:pPr>
      <w:r>
        <w:t xml:space="preserve">       -</w:t>
      </w:r>
      <w:r w:rsidRPr="00BB73FF">
        <w:t xml:space="preserve"> </w:t>
      </w:r>
      <w:r w:rsidR="00AD25D8">
        <w:t xml:space="preserve">основных средств - накладной на внутреннее перемещение объектов нефинансовых активов </w:t>
      </w:r>
      <w:r w:rsidR="00AD25D8" w:rsidRPr="00D9251E">
        <w:t xml:space="preserve">(ф.0504102); </w:t>
      </w:r>
    </w:p>
    <w:p w:rsidR="00C251AA" w:rsidRDefault="00AD25D8" w:rsidP="00F57FA6">
      <w:pPr>
        <w:numPr>
          <w:ilvl w:val="0"/>
          <w:numId w:val="6"/>
        </w:numPr>
        <w:ind w:left="0" w:right="167" w:firstLine="0"/>
      </w:pPr>
      <w:r>
        <w:t xml:space="preserve">материальных запасов – требование –накладной </w:t>
      </w:r>
      <w:r w:rsidRPr="00D9251E">
        <w:t>(ф.0504204).</w:t>
      </w:r>
      <w:r>
        <w:t xml:space="preserve"> </w:t>
      </w:r>
    </w:p>
    <w:p w:rsidR="00C251AA" w:rsidRDefault="00AD25D8" w:rsidP="00F57FA6">
      <w:pPr>
        <w:numPr>
          <w:ilvl w:val="1"/>
          <w:numId w:val="7"/>
        </w:numPr>
        <w:ind w:left="0" w:right="167" w:firstLine="0"/>
      </w:pPr>
      <w:r>
        <w:t xml:space="preserve">На полученное в пользование имущество, находящееся на ответственном хранении, составляются отдельные описи.  </w:t>
      </w:r>
    </w:p>
    <w:p w:rsidR="00C251AA" w:rsidRDefault="00AD25D8" w:rsidP="00F57FA6">
      <w:pPr>
        <w:numPr>
          <w:ilvl w:val="1"/>
          <w:numId w:val="7"/>
        </w:numPr>
        <w:ind w:left="0" w:right="167" w:firstLine="0"/>
      </w:pPr>
      <w:r>
        <w:t xml:space="preserve">На нефинансовые активы, переданные на ответственное хранение, по договору безвозмездного пользования, в аренду и т.п. составляются отдельные инвентаризационные описи и в графе о фактическом наличии имущества передающая сторона делает ссылку на договор и (или) акт приема-передачи. В данном случае проводиться «документальная инвентаризация», так как за ответственным за сохранность переданного имущества является руководитель (уполномоченное им лицо) юридического лица, принявшего объект в пользование. </w:t>
      </w:r>
    </w:p>
    <w:p w:rsidR="00C251AA" w:rsidRDefault="00AD25D8" w:rsidP="00F57FA6">
      <w:pPr>
        <w:numPr>
          <w:ilvl w:val="1"/>
          <w:numId w:val="7"/>
        </w:numPr>
        <w:ind w:left="0" w:right="167" w:firstLine="0"/>
      </w:pPr>
      <w:r>
        <w:t xml:space="preserve">Инвентаризационные описи могут быть заполнены как с использованием средств вычислительной и другой организационной техники, так и ручным способом: </w:t>
      </w:r>
    </w:p>
    <w:p w:rsidR="00C251AA" w:rsidRDefault="00AD25D8" w:rsidP="00F57FA6">
      <w:pPr>
        <w:ind w:right="167" w:firstLine="0"/>
      </w:pPr>
      <w:r>
        <w:t xml:space="preserve">Вычислительной техникой – наличие имущества по бухгалтерскому учету. </w:t>
      </w:r>
    </w:p>
    <w:p w:rsidR="00C251AA" w:rsidRDefault="00AD25D8" w:rsidP="00F57FA6">
      <w:pPr>
        <w:ind w:right="167" w:firstLine="0"/>
      </w:pPr>
      <w:r>
        <w:t xml:space="preserve">Ручным способом – фактическое наличие. </w:t>
      </w:r>
    </w:p>
    <w:p w:rsidR="00C251AA" w:rsidRDefault="00AD25D8" w:rsidP="00F57FA6">
      <w:pPr>
        <w:numPr>
          <w:ilvl w:val="1"/>
          <w:numId w:val="7"/>
        </w:numPr>
        <w:ind w:left="0" w:right="167" w:firstLine="0"/>
      </w:pPr>
      <w:r>
        <w:t xml:space="preserve">Описи заполняются чернилами или шариковой ручкой четко и ясно, без помарок и подчисток. </w:t>
      </w:r>
    </w:p>
    <w:p w:rsidR="00C251AA" w:rsidRDefault="00AD25D8" w:rsidP="00F57FA6">
      <w:pPr>
        <w:ind w:right="167" w:firstLine="0"/>
      </w:pPr>
      <w:r>
        <w:t xml:space="preserve">Наименования инвентаризуемых ценностей и объектов, их количество указывают в описях по номенклатуре и в единицах измерения, принятых в учете. </w:t>
      </w:r>
    </w:p>
    <w:p w:rsidR="00C251AA" w:rsidRDefault="00AD25D8" w:rsidP="00F57FA6">
      <w:pPr>
        <w:ind w:right="167" w:firstLine="0"/>
      </w:pPr>
      <w:r>
        <w:t xml:space="preserve">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 </w:t>
      </w:r>
    </w:p>
    <w:p w:rsidR="00C251AA" w:rsidRDefault="00AD25D8" w:rsidP="00F57FA6">
      <w:pPr>
        <w:ind w:right="167" w:firstLine="0"/>
      </w:pPr>
      <w:r>
        <w:t xml:space="preserve">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 </w:t>
      </w:r>
    </w:p>
    <w:p w:rsidR="00C251AA" w:rsidRDefault="00AD25D8" w:rsidP="00F57FA6">
      <w:pPr>
        <w:ind w:right="167" w:firstLine="0"/>
      </w:pPr>
      <w:r>
        <w:t xml:space="preserve">В описях не допускается оставлять незаполненные строки, на последних страницах незаполненные строки прочеркиваются. </w:t>
      </w:r>
    </w:p>
    <w:p w:rsidR="00C251AA" w:rsidRDefault="00AD25D8" w:rsidP="00F57FA6">
      <w:pPr>
        <w:ind w:right="167" w:firstLine="0"/>
      </w:pPr>
      <w:r>
        <w:t xml:space="preserve">На последней странице описи должна быть сделана отметка о проверке цен, таксировки и подсчета итогов за подписями членов инвентаризационной комиссии. </w:t>
      </w:r>
    </w:p>
    <w:p w:rsidR="00C251AA" w:rsidRDefault="00AD25D8" w:rsidP="00F57FA6">
      <w:pPr>
        <w:ind w:right="167" w:firstLine="0"/>
      </w:pPr>
      <w:r>
        <w:t xml:space="preserve">Описи подписывают все члены инвентаризационной комиссии,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и отсутствие к членам комиссии каких-либо претензий. </w:t>
      </w:r>
    </w:p>
    <w:p w:rsidR="00C251AA" w:rsidRDefault="00AD25D8" w:rsidP="00F57FA6">
      <w:pPr>
        <w:ind w:right="167" w:firstLine="0"/>
      </w:pPr>
      <w:r>
        <w:t>2.1</w:t>
      </w:r>
      <w:r w:rsidR="00FC719D">
        <w:t>3</w:t>
      </w:r>
      <w:r>
        <w:t xml:space="preserve">. Если инвентаризация имущества проводится в течение нескольких дней, то помещения, где хранятся материальные ценности, после ухода инвентаризационной комиссии должны быть опечатаны.  </w:t>
      </w:r>
    </w:p>
    <w:p w:rsidR="00C251AA" w:rsidRDefault="00AD25D8" w:rsidP="00F57FA6">
      <w:pPr>
        <w:ind w:right="167" w:firstLine="0"/>
      </w:pPr>
      <w:r>
        <w:t>2.1</w:t>
      </w:r>
      <w:r w:rsidR="00FC719D">
        <w:t>4</w:t>
      </w:r>
      <w:r>
        <w:t xml:space="preserve">. 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 </w:t>
      </w:r>
    </w:p>
    <w:p w:rsidR="00C251AA" w:rsidRDefault="00AD25D8" w:rsidP="00F57FA6">
      <w:pPr>
        <w:spacing w:after="10"/>
        <w:ind w:right="181" w:firstLine="0"/>
        <w:jc w:val="right"/>
      </w:pPr>
      <w:r>
        <w:t xml:space="preserve">а) излишек имущества приходуется по рыночной стоимости на дату проведения </w:t>
      </w:r>
    </w:p>
    <w:p w:rsidR="00C251AA" w:rsidRDefault="00AD25D8" w:rsidP="00F57FA6">
      <w:pPr>
        <w:ind w:right="167" w:firstLine="0"/>
      </w:pPr>
      <w:r>
        <w:t xml:space="preserve">инвентаризации; </w:t>
      </w:r>
    </w:p>
    <w:p w:rsidR="00C251AA" w:rsidRDefault="00AD25D8" w:rsidP="00F57FA6">
      <w:pPr>
        <w:spacing w:after="10"/>
        <w:ind w:right="181" w:firstLine="0"/>
        <w:jc w:val="left"/>
      </w:pPr>
      <w:r>
        <w:t>б) недостача имущества и его порча относятся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w:t>
      </w:r>
    </w:p>
    <w:p w:rsidR="00C251AA" w:rsidRDefault="00AD25D8" w:rsidP="00F57FA6">
      <w:pPr>
        <w:ind w:right="167" w:firstLine="0"/>
      </w:pPr>
      <w:r>
        <w:t>2.1</w:t>
      </w:r>
      <w:r w:rsidR="00FC719D">
        <w:t>5</w:t>
      </w:r>
      <w:r>
        <w:t xml:space="preserve">. При необходимости в </w:t>
      </w:r>
      <w:proofErr w:type="spellStart"/>
      <w:r>
        <w:t>межинвентаризационный</w:t>
      </w:r>
      <w:proofErr w:type="spellEnd"/>
      <w:r>
        <w:t xml:space="preserve"> период проводятся выборочные инвентаризации материальных ценностей в местах их хранения. </w:t>
      </w:r>
    </w:p>
    <w:p w:rsidR="00FB69FD" w:rsidRDefault="00AD25D8" w:rsidP="00F57FA6">
      <w:pPr>
        <w:ind w:right="167" w:firstLine="0"/>
        <w:jc w:val="left"/>
      </w:pPr>
      <w:r>
        <w:t>2.1</w:t>
      </w:r>
      <w:r w:rsidR="00FC719D">
        <w:t>6</w:t>
      </w:r>
      <w:r>
        <w:t xml:space="preserve">. Контрольные проверки правильности проведения инвентаризаций и выборочные инвентаризации, проводимые в </w:t>
      </w:r>
      <w:proofErr w:type="spellStart"/>
      <w:r>
        <w:t>межинвентаризационный</w:t>
      </w:r>
      <w:proofErr w:type="spellEnd"/>
      <w:r>
        <w:t xml:space="preserve"> период, осуществляются инвентаризационными комиссиями по </w:t>
      </w:r>
      <w:r w:rsidR="00FB69FD">
        <w:t>Решению о проведении инвентаризации.</w:t>
      </w:r>
    </w:p>
    <w:p w:rsidR="00C251AA" w:rsidRDefault="00AD25D8" w:rsidP="00F57FA6">
      <w:pPr>
        <w:ind w:right="167" w:firstLine="0"/>
      </w:pPr>
      <w:r>
        <w:t>2.1</w:t>
      </w:r>
      <w:r w:rsidR="00FC719D">
        <w:t>7</w:t>
      </w:r>
      <w:r>
        <w:t xml:space="preserve">. Отпуск, больничный лист материально ответственного лица не влечет за собой проведение инвентаризации имущества на время отсутствия материально ответственного лица на складе, если доступ к имуществу на складе, в местах хранения можно ограничить, закрыв на ключ и опечатав помещение на весь срок отсутствия материально ответственного лица. Вскрыть такое помещение в случае необходимости можно только </w:t>
      </w:r>
      <w:proofErr w:type="spellStart"/>
      <w:r>
        <w:t>комиссионно</w:t>
      </w:r>
      <w:proofErr w:type="spellEnd"/>
      <w:r>
        <w:t xml:space="preserve"> (комиссия назначается отдельным приказом</w:t>
      </w:r>
      <w:r w:rsidR="00D9251E">
        <w:t xml:space="preserve"> (распоряжением)</w:t>
      </w:r>
      <w:r>
        <w:t xml:space="preserve"> </w:t>
      </w:r>
      <w:r w:rsidR="00FC719D">
        <w:t>руководителя</w:t>
      </w:r>
      <w:r>
        <w:t xml:space="preserve">). </w:t>
      </w:r>
    </w:p>
    <w:p w:rsidR="00C251AA" w:rsidRDefault="00AD25D8" w:rsidP="00F57FA6">
      <w:pPr>
        <w:spacing w:after="0" w:line="259" w:lineRule="auto"/>
        <w:ind w:right="0" w:firstLine="0"/>
        <w:jc w:val="left"/>
      </w:pPr>
      <w:r>
        <w:t xml:space="preserve"> </w:t>
      </w:r>
    </w:p>
    <w:p w:rsidR="00C251AA" w:rsidRDefault="00AD25D8" w:rsidP="00F57FA6">
      <w:pPr>
        <w:spacing w:after="0" w:line="259" w:lineRule="auto"/>
        <w:ind w:right="0" w:firstLine="0"/>
        <w:jc w:val="left"/>
      </w:pPr>
      <w:r>
        <w:t xml:space="preserve"> </w:t>
      </w:r>
    </w:p>
    <w:p w:rsidR="00C251AA" w:rsidRDefault="00AD25D8" w:rsidP="00F57FA6">
      <w:pPr>
        <w:numPr>
          <w:ilvl w:val="0"/>
          <w:numId w:val="8"/>
        </w:numPr>
        <w:spacing w:after="13"/>
        <w:ind w:left="0" w:right="1212" w:firstLine="0"/>
        <w:jc w:val="center"/>
      </w:pPr>
      <w:r>
        <w:t xml:space="preserve">ПРАВИЛА ПРОВЕДЕНИЯ ИНВЕНТАРИЗАЦИИ ОТДЕЛЬНЫХ ВИДОВ ИМУЩЕСТВА </w:t>
      </w:r>
    </w:p>
    <w:p w:rsidR="00C251AA" w:rsidRDefault="00AD25D8" w:rsidP="00F57FA6">
      <w:pPr>
        <w:spacing w:after="0" w:line="259" w:lineRule="auto"/>
        <w:ind w:right="0" w:firstLine="0"/>
        <w:jc w:val="left"/>
      </w:pPr>
      <w:r>
        <w:t xml:space="preserve"> </w:t>
      </w:r>
    </w:p>
    <w:p w:rsidR="00C251AA" w:rsidRDefault="00AD25D8" w:rsidP="00F57FA6">
      <w:pPr>
        <w:spacing w:after="13"/>
        <w:ind w:right="573" w:firstLine="0"/>
        <w:jc w:val="center"/>
      </w:pPr>
      <w:r>
        <w:t xml:space="preserve">Инвентаризация основных средств </w:t>
      </w:r>
    </w:p>
    <w:p w:rsidR="00404036" w:rsidRDefault="00404036" w:rsidP="00F57FA6">
      <w:pPr>
        <w:spacing w:after="13"/>
        <w:ind w:right="573" w:firstLine="0"/>
        <w:jc w:val="center"/>
      </w:pPr>
    </w:p>
    <w:p w:rsidR="00C251AA" w:rsidRDefault="00AD25D8" w:rsidP="00F57FA6">
      <w:pPr>
        <w:spacing w:after="0" w:line="259" w:lineRule="auto"/>
        <w:ind w:right="0" w:firstLine="0"/>
        <w:jc w:val="left"/>
      </w:pPr>
      <w:r>
        <w:t xml:space="preserve"> </w:t>
      </w:r>
      <w:r w:rsidR="00FC719D">
        <w:t xml:space="preserve"> </w:t>
      </w:r>
      <w:r>
        <w:t>При инвентаризации зданий, сооружений и другой недвижимости, земельные участки комиссия проверяет наличие документов, подтверждающих законность нахождение указанных объектов в учреждении.</w:t>
      </w:r>
    </w:p>
    <w:p w:rsidR="00C251AA" w:rsidRDefault="00FC719D" w:rsidP="00F57FA6">
      <w:pPr>
        <w:numPr>
          <w:ilvl w:val="1"/>
          <w:numId w:val="8"/>
        </w:numPr>
        <w:ind w:left="0" w:right="167" w:firstLine="0"/>
        <w:jc w:val="left"/>
      </w:pPr>
      <w:r>
        <w:t xml:space="preserve"> </w:t>
      </w:r>
      <w:r w:rsidR="00AD25D8">
        <w:t>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w:t>
      </w:r>
    </w:p>
    <w:p w:rsidR="00C251AA" w:rsidRDefault="00AD25D8" w:rsidP="00F57FA6">
      <w:pPr>
        <w:numPr>
          <w:ilvl w:val="1"/>
          <w:numId w:val="8"/>
        </w:numPr>
        <w:ind w:left="0" w:right="167" w:firstLine="0"/>
        <w:jc w:val="left"/>
      </w:pPr>
      <w:r>
        <w:t xml:space="preserve">Однотипные предметы хозяйственного инвентаря, инструменты, и т.д. одинаковой стоимости, поступившие одновременно в учреждение и учитываемые на типовой инвентарной </w:t>
      </w:r>
      <w:hyperlink r:id="rId7">
        <w:r>
          <w:t xml:space="preserve">карточке </w:t>
        </w:r>
      </w:hyperlink>
      <w:r>
        <w:t>группового учета, в описях приводятся по наименованиям с указанием количества этих предметов.</w:t>
      </w:r>
    </w:p>
    <w:p w:rsidR="00C251AA" w:rsidRDefault="00AD25D8" w:rsidP="00F57FA6">
      <w:pPr>
        <w:numPr>
          <w:ilvl w:val="1"/>
          <w:numId w:val="8"/>
        </w:numPr>
        <w:ind w:left="0" w:right="167" w:firstLine="0"/>
        <w:jc w:val="left"/>
      </w:pPr>
      <w:r>
        <w:t>Основные средства, которые в момент инвентаризации находятся вне места нахождения учреждения, инвентаризуются в местах их нахождения.</w:t>
      </w:r>
    </w:p>
    <w:p w:rsidR="00C251AA" w:rsidRDefault="00F66982" w:rsidP="00F57FA6">
      <w:pPr>
        <w:ind w:right="167" w:firstLine="0"/>
      </w:pPr>
      <w:r>
        <w:t xml:space="preserve"> </w:t>
      </w:r>
      <w:r w:rsidR="00AD25D8">
        <w:t>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w:t>
      </w:r>
      <w:r w:rsidR="00D9251E">
        <w:t>, физический</w:t>
      </w:r>
      <w:r w:rsidR="00AD25D8">
        <w:t xml:space="preserve"> износ и т.п.). </w:t>
      </w:r>
    </w:p>
    <w:p w:rsidR="00C251AA" w:rsidRDefault="00AD25D8" w:rsidP="00F57FA6">
      <w:pPr>
        <w:spacing w:after="0" w:line="259" w:lineRule="auto"/>
        <w:ind w:right="0" w:firstLine="0"/>
        <w:jc w:val="left"/>
      </w:pPr>
      <w:r>
        <w:t xml:space="preserve"> </w:t>
      </w:r>
    </w:p>
    <w:p w:rsidR="00C251AA" w:rsidRDefault="00AD25D8" w:rsidP="00F57FA6">
      <w:pPr>
        <w:spacing w:after="13"/>
        <w:ind w:right="566" w:firstLine="0"/>
        <w:jc w:val="center"/>
      </w:pPr>
      <w:r>
        <w:t xml:space="preserve">Инвентаризация нематериальных активов </w:t>
      </w:r>
    </w:p>
    <w:p w:rsidR="00C251AA" w:rsidRDefault="00AD25D8" w:rsidP="00F57FA6">
      <w:pPr>
        <w:spacing w:after="0" w:line="259" w:lineRule="auto"/>
        <w:ind w:right="0" w:firstLine="0"/>
        <w:jc w:val="left"/>
      </w:pPr>
      <w:r>
        <w:t xml:space="preserve"> </w:t>
      </w:r>
    </w:p>
    <w:p w:rsidR="00C251AA" w:rsidRDefault="00404036" w:rsidP="00F57FA6">
      <w:pPr>
        <w:numPr>
          <w:ilvl w:val="1"/>
          <w:numId w:val="8"/>
        </w:numPr>
        <w:ind w:left="0" w:right="167" w:firstLine="0"/>
      </w:pPr>
      <w:r>
        <w:t xml:space="preserve"> </w:t>
      </w:r>
      <w:r w:rsidR="00AD25D8">
        <w:t xml:space="preserve">При инвентаризации нематериальных активов необходимо проверить: </w:t>
      </w:r>
    </w:p>
    <w:p w:rsidR="00C251AA" w:rsidRDefault="00AD25D8" w:rsidP="00F57FA6">
      <w:pPr>
        <w:numPr>
          <w:ilvl w:val="0"/>
          <w:numId w:val="9"/>
        </w:numPr>
        <w:spacing w:after="10"/>
        <w:ind w:left="0" w:right="167" w:firstLine="0"/>
      </w:pPr>
      <w:r>
        <w:t xml:space="preserve">наличие </w:t>
      </w:r>
      <w:r>
        <w:tab/>
        <w:t xml:space="preserve">документов, </w:t>
      </w:r>
      <w:r>
        <w:tab/>
        <w:t xml:space="preserve">подтверждающих </w:t>
      </w:r>
      <w:r>
        <w:tab/>
        <w:t xml:space="preserve">права </w:t>
      </w:r>
      <w:r>
        <w:tab/>
        <w:t xml:space="preserve">учреждения на </w:t>
      </w:r>
      <w:r>
        <w:tab/>
        <w:t xml:space="preserve">их использование; </w:t>
      </w:r>
    </w:p>
    <w:p w:rsidR="00C251AA" w:rsidRDefault="00AD25D8" w:rsidP="00F57FA6">
      <w:pPr>
        <w:numPr>
          <w:ilvl w:val="0"/>
          <w:numId w:val="9"/>
        </w:numPr>
        <w:ind w:left="0" w:right="167" w:firstLine="0"/>
      </w:pPr>
      <w:r>
        <w:t xml:space="preserve">правильность и своевременность отражения нематериальных активов в балансе. </w:t>
      </w:r>
    </w:p>
    <w:p w:rsidR="00C251AA" w:rsidRDefault="00AD25D8" w:rsidP="00F57FA6">
      <w:pPr>
        <w:spacing w:after="0" w:line="259" w:lineRule="auto"/>
        <w:ind w:right="0" w:firstLine="0"/>
        <w:jc w:val="left"/>
      </w:pPr>
      <w:r>
        <w:t xml:space="preserve"> </w:t>
      </w:r>
    </w:p>
    <w:p w:rsidR="00C251AA" w:rsidRDefault="00AD25D8" w:rsidP="00F57FA6">
      <w:pPr>
        <w:spacing w:after="13"/>
        <w:ind w:right="566" w:firstLine="0"/>
        <w:jc w:val="center"/>
      </w:pPr>
      <w:r>
        <w:t xml:space="preserve">Инвентаризация товарно-материальных ценностей </w:t>
      </w:r>
    </w:p>
    <w:p w:rsidR="00C251AA" w:rsidRDefault="00AD25D8" w:rsidP="00F57FA6">
      <w:pPr>
        <w:spacing w:after="0" w:line="259" w:lineRule="auto"/>
        <w:ind w:right="0" w:firstLine="0"/>
        <w:jc w:val="left"/>
      </w:pPr>
      <w:r>
        <w:t xml:space="preserve"> </w:t>
      </w:r>
    </w:p>
    <w:p w:rsidR="00C251AA" w:rsidRDefault="00AD25D8" w:rsidP="00F57FA6">
      <w:pPr>
        <w:numPr>
          <w:ilvl w:val="1"/>
          <w:numId w:val="11"/>
        </w:numPr>
        <w:ind w:left="0" w:right="167" w:firstLine="0"/>
      </w:pPr>
      <w:r>
        <w:t xml:space="preserve">Инвентаризация товарно-материальных ценностей на складе должна, как правило, проводиться в порядке расположения ценностей в данном помещении. </w:t>
      </w:r>
    </w:p>
    <w:p w:rsidR="00C251AA" w:rsidRDefault="00AD25D8" w:rsidP="00F57FA6">
      <w:pPr>
        <w:ind w:right="167" w:firstLine="0"/>
      </w:pPr>
      <w:r>
        <w:t xml:space="preserve">При хранении товарно-материальных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w:t>
      </w:r>
    </w:p>
    <w:p w:rsidR="00C251AA" w:rsidRDefault="00AD25D8" w:rsidP="00F57FA6">
      <w:pPr>
        <w:ind w:right="167" w:firstLine="0"/>
      </w:pPr>
      <w:r>
        <w:t xml:space="preserve">После проверки ценностей вход в помещение не допускается (опечатывается) и комиссия переходит для работы в следующее помещение. </w:t>
      </w:r>
    </w:p>
    <w:p w:rsidR="00C251AA" w:rsidRDefault="00AD25D8" w:rsidP="00F57FA6">
      <w:pPr>
        <w:numPr>
          <w:ilvl w:val="1"/>
          <w:numId w:val="11"/>
        </w:numPr>
        <w:ind w:left="0" w:right="167" w:firstLine="0"/>
      </w:pPr>
      <w:r>
        <w:t xml:space="preserve">Комиссия в присутствии </w:t>
      </w:r>
      <w:r w:rsidR="00D9251E">
        <w:t>ответственного</w:t>
      </w:r>
      <w:r>
        <w:t xml:space="preserve"> складом и других материально ответственных лиц проверяет фактическое наличие товарно-материальных ценностей путем обязательного их пересчета. </w:t>
      </w:r>
    </w:p>
    <w:p w:rsidR="00C251AA" w:rsidRDefault="00AD25D8" w:rsidP="00F57FA6">
      <w:pPr>
        <w:numPr>
          <w:ilvl w:val="1"/>
          <w:numId w:val="11"/>
        </w:numPr>
        <w:ind w:left="0" w:right="167" w:firstLine="0"/>
      </w:pPr>
      <w:r>
        <w:t xml:space="preserve">Товарно-материальные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после инвентаризации. </w:t>
      </w:r>
    </w:p>
    <w:p w:rsidR="00C251AA" w:rsidRDefault="00AD25D8" w:rsidP="00F57FA6">
      <w:pPr>
        <w:ind w:right="167" w:firstLine="0"/>
      </w:pPr>
      <w:r>
        <w:t xml:space="preserve">Эти товарно-материальные ценности заносятся в отдельную опись под наименованием "Товарно-материальные ценности, поступившие во время инвентаризации или в отсутствии материально ответственного лица". В описи указывается дата поступления, наименование поставщика, дата и номер приходного документа, общее наименование товара, общее количество, сумма по документу.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 </w:t>
      </w:r>
    </w:p>
    <w:p w:rsidR="00C251AA" w:rsidRDefault="00404036" w:rsidP="00F57FA6">
      <w:pPr>
        <w:numPr>
          <w:ilvl w:val="1"/>
          <w:numId w:val="11"/>
        </w:numPr>
        <w:ind w:left="0" w:right="167" w:firstLine="0"/>
      </w:pPr>
      <w:r>
        <w:t xml:space="preserve"> </w:t>
      </w:r>
      <w:r w:rsidR="00AD25D8">
        <w:t xml:space="preserve">При длительном проведении инвентаризации в исключительных случаях и только с письменного разрешения председателя инвентаризационной комиссии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 </w:t>
      </w:r>
    </w:p>
    <w:p w:rsidR="00C251AA" w:rsidRDefault="00AD25D8" w:rsidP="00F57FA6">
      <w:pPr>
        <w:tabs>
          <w:tab w:val="center" w:pos="771"/>
          <w:tab w:val="center" w:pos="1917"/>
          <w:tab w:val="center" w:pos="3411"/>
          <w:tab w:val="center" w:pos="4412"/>
          <w:tab w:val="center" w:pos="5487"/>
          <w:tab w:val="center" w:pos="6840"/>
          <w:tab w:val="center" w:pos="7760"/>
          <w:tab w:val="right" w:pos="10391"/>
        </w:tabs>
        <w:spacing w:after="10"/>
        <w:ind w:right="0" w:firstLine="0"/>
        <w:jc w:val="left"/>
      </w:pPr>
      <w:r>
        <w:rPr>
          <w:rFonts w:ascii="Calibri" w:eastAsia="Calibri" w:hAnsi="Calibri" w:cs="Calibri"/>
          <w:sz w:val="22"/>
        </w:rPr>
        <w:tab/>
      </w:r>
      <w:r>
        <w:t xml:space="preserve">Эти </w:t>
      </w:r>
      <w:r>
        <w:tab/>
        <w:t xml:space="preserve">ценности </w:t>
      </w:r>
      <w:r>
        <w:tab/>
        <w:t xml:space="preserve">заносятся </w:t>
      </w:r>
      <w:r>
        <w:tab/>
        <w:t xml:space="preserve">в </w:t>
      </w:r>
      <w:r>
        <w:tab/>
        <w:t xml:space="preserve">отдельную </w:t>
      </w:r>
      <w:r>
        <w:tab/>
        <w:t xml:space="preserve">опись </w:t>
      </w:r>
      <w:r>
        <w:tab/>
        <w:t xml:space="preserve">под </w:t>
      </w:r>
      <w:r>
        <w:tab/>
        <w:t xml:space="preserve">наименованием </w:t>
      </w:r>
    </w:p>
    <w:p w:rsidR="00C251AA" w:rsidRDefault="00AD25D8" w:rsidP="00F57FA6">
      <w:pPr>
        <w:ind w:right="167" w:firstLine="0"/>
      </w:pPr>
      <w:r>
        <w:t>"Товарно-материальные ценности, отпущенные во время инвентаризации или при отсутствии материально ответственного лица"</w:t>
      </w:r>
      <w:r w:rsidR="00F66982">
        <w:t>.</w:t>
      </w:r>
    </w:p>
    <w:p w:rsidR="00C251AA" w:rsidRDefault="00AD25D8" w:rsidP="00F57FA6">
      <w:pPr>
        <w:ind w:right="167" w:firstLine="0"/>
      </w:pPr>
      <w:r>
        <w:t xml:space="preserve">В расходных документах делается отметка за подписью председателя инвентаризационной комиссии или по его поручению члена комиссии. </w:t>
      </w:r>
    </w:p>
    <w:p w:rsidR="00C251AA" w:rsidRDefault="00AD25D8" w:rsidP="00F57FA6">
      <w:pPr>
        <w:numPr>
          <w:ilvl w:val="1"/>
          <w:numId w:val="11"/>
        </w:numPr>
        <w:ind w:left="0" w:right="167" w:firstLine="0"/>
      </w:pPr>
      <w:r>
        <w:t xml:space="preserve">Малоценные и быстроизнашивающиеся предметы, находящиеся в эксплуатации, инвентаризируются по местам их нахождения и материально ответственным лицам. </w:t>
      </w:r>
    </w:p>
    <w:p w:rsidR="00C251AA" w:rsidRDefault="00AD25D8" w:rsidP="00F57FA6">
      <w:pPr>
        <w:numPr>
          <w:ilvl w:val="1"/>
          <w:numId w:val="11"/>
        </w:numPr>
        <w:ind w:left="0" w:right="167" w:firstLine="0"/>
      </w:pPr>
      <w:r>
        <w:t>Предметы</w:t>
      </w:r>
      <w:r w:rsidR="00A51BD1">
        <w:t>, мягкий инвентарь</w:t>
      </w:r>
      <w:r>
        <w:t xml:space="preserve"> отправленные в стирку и ремонт, должны записываться в инвентаризационную опись на основании ведомостей-накладных или квитанций организаций, осуществляющих эти услуги. </w:t>
      </w:r>
    </w:p>
    <w:p w:rsidR="00C251AA" w:rsidRDefault="00AD25D8" w:rsidP="00F57FA6">
      <w:pPr>
        <w:numPr>
          <w:ilvl w:val="1"/>
          <w:numId w:val="11"/>
        </w:numPr>
        <w:ind w:left="0" w:right="167" w:firstLine="0"/>
      </w:pPr>
      <w:r>
        <w:t xml:space="preserve">Малоценные и быстроизнашивающиеся предметы, пришедшие в негодность и не списанные, в инвентаризационную опись не включаются, а составляется акт с указанием времени эксплуатации, причин негодности, возможности использования этих предметов в хозяйственных целях. </w:t>
      </w:r>
    </w:p>
    <w:p w:rsidR="00C251AA" w:rsidRDefault="00AD25D8" w:rsidP="00F57FA6">
      <w:pPr>
        <w:numPr>
          <w:ilvl w:val="1"/>
          <w:numId w:val="11"/>
        </w:numPr>
        <w:ind w:left="0" w:right="167" w:firstLine="0"/>
      </w:pPr>
      <w:r>
        <w:t xml:space="preserve">На тару, пришедшую в негодность, инвентаризационной комиссией составляется акт на списание с указанием причин порчи. </w:t>
      </w:r>
    </w:p>
    <w:p w:rsidR="00C251AA" w:rsidRDefault="00AD25D8" w:rsidP="00F57FA6">
      <w:pPr>
        <w:numPr>
          <w:ilvl w:val="1"/>
          <w:numId w:val="11"/>
        </w:numPr>
        <w:ind w:left="0" w:right="167" w:firstLine="0"/>
      </w:pPr>
      <w:r>
        <w:t xml:space="preserve">На ценности, не принадлежащие учреждению на праве оперативного управления, но числящиеся (или подлежащие отражению) в бухгалтерском учете на </w:t>
      </w:r>
      <w:proofErr w:type="spellStart"/>
      <w:r>
        <w:t>забалансовых</w:t>
      </w:r>
      <w:proofErr w:type="spellEnd"/>
      <w:r>
        <w:t xml:space="preserve"> счетах, составляется отдельная ведомость. </w:t>
      </w:r>
    </w:p>
    <w:p w:rsidR="00C251AA" w:rsidRDefault="00AD25D8" w:rsidP="00F57FA6">
      <w:pPr>
        <w:spacing w:after="0" w:line="259" w:lineRule="auto"/>
        <w:ind w:right="0" w:firstLine="0"/>
        <w:jc w:val="left"/>
      </w:pPr>
      <w:r>
        <w:t xml:space="preserve"> </w:t>
      </w:r>
    </w:p>
    <w:p w:rsidR="00C251AA" w:rsidRDefault="00AD25D8" w:rsidP="00F57FA6">
      <w:pPr>
        <w:spacing w:after="0" w:line="259" w:lineRule="auto"/>
        <w:ind w:right="0" w:firstLine="0"/>
        <w:jc w:val="left"/>
      </w:pPr>
      <w:r>
        <w:t xml:space="preserve"> </w:t>
      </w:r>
    </w:p>
    <w:p w:rsidR="00C251AA" w:rsidRPr="00E231CD" w:rsidRDefault="00AD25D8" w:rsidP="00F57FA6">
      <w:pPr>
        <w:spacing w:after="13"/>
        <w:ind w:right="1617" w:firstLine="0"/>
        <w:jc w:val="center"/>
      </w:pPr>
      <w:r w:rsidRPr="00E231CD">
        <w:t xml:space="preserve">Инвентаризация денежных средств, денежных документов и бланков строгой отчетности </w:t>
      </w:r>
    </w:p>
    <w:p w:rsidR="00C251AA" w:rsidRPr="00E231CD" w:rsidRDefault="00AD25D8" w:rsidP="00F57FA6">
      <w:pPr>
        <w:spacing w:after="0" w:line="259" w:lineRule="auto"/>
        <w:ind w:right="110" w:firstLine="0"/>
        <w:jc w:val="center"/>
      </w:pPr>
      <w:r w:rsidRPr="00E231CD">
        <w:t xml:space="preserve"> </w:t>
      </w:r>
    </w:p>
    <w:p w:rsidR="00C251AA" w:rsidRPr="00E231CD" w:rsidRDefault="00AD25D8" w:rsidP="00F57FA6">
      <w:pPr>
        <w:numPr>
          <w:ilvl w:val="1"/>
          <w:numId w:val="11"/>
        </w:numPr>
        <w:ind w:left="0" w:right="167" w:firstLine="0"/>
      </w:pPr>
      <w:r w:rsidRPr="00E231CD">
        <w:t xml:space="preserve">Инвентаризация кассы </w:t>
      </w:r>
      <w:r w:rsidR="00C1112F" w:rsidRPr="00E231CD">
        <w:t xml:space="preserve">в учреждениях </w:t>
      </w:r>
      <w:r w:rsidRPr="00E231CD">
        <w:t xml:space="preserve">производится в соответствии с Порядком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утвержденным </w:t>
      </w:r>
      <w:hyperlink r:id="rId8">
        <w:r w:rsidRPr="00E231CD">
          <w:t xml:space="preserve">Указанием </w:t>
        </w:r>
      </w:hyperlink>
      <w:r w:rsidRPr="00E231CD">
        <w:t xml:space="preserve">Банка России от 11.03.2014 N 3210-У. </w:t>
      </w:r>
    </w:p>
    <w:p w:rsidR="0054095C" w:rsidRDefault="00AD25D8" w:rsidP="00F57FA6">
      <w:pPr>
        <w:numPr>
          <w:ilvl w:val="1"/>
          <w:numId w:val="11"/>
        </w:numPr>
        <w:ind w:left="0" w:right="167" w:firstLine="0"/>
      </w:pPr>
      <w:r w:rsidRPr="00E231CD">
        <w:t xml:space="preserve">При подсчете фактического наличия денежных средств в кассе </w:t>
      </w:r>
      <w:r w:rsidR="0054095C" w:rsidRPr="00E231CD">
        <w:t xml:space="preserve">учреждения </w:t>
      </w:r>
      <w:r w:rsidRPr="00E231CD">
        <w:t>принимаются к учету наличные деньги</w:t>
      </w:r>
      <w:r w:rsidR="0054095C" w:rsidRPr="00E231CD">
        <w:t>.</w:t>
      </w:r>
      <w:r w:rsidR="00EB3D6E" w:rsidRPr="00E231CD">
        <w:t xml:space="preserve"> </w:t>
      </w:r>
      <w:r w:rsidR="009D7944">
        <w:t>Учреждение самостоятельно проводит и</w:t>
      </w:r>
      <w:r w:rsidR="00EB3D6E" w:rsidRPr="00E231CD">
        <w:t>нвентаризаци</w:t>
      </w:r>
      <w:r w:rsidR="009D7944">
        <w:t>ю</w:t>
      </w:r>
      <w:r w:rsidR="00EB3D6E" w:rsidRPr="00E231CD">
        <w:t xml:space="preserve"> наличных денежных средств в кассе </w:t>
      </w:r>
      <w:r w:rsidR="009D7944">
        <w:t xml:space="preserve">ежеквартально, перед составлением годовой отчетности, </w:t>
      </w:r>
      <w:r w:rsidR="009D7944" w:rsidRPr="009D7944">
        <w:rPr>
          <w:szCs w:val="28"/>
        </w:rPr>
        <w:t xml:space="preserve">а также при смене работника ответственного за ведение кассовых операций. </w:t>
      </w:r>
      <w:r w:rsidR="009D7944">
        <w:rPr>
          <w:szCs w:val="28"/>
        </w:rPr>
        <w:t>У</w:t>
      </w:r>
      <w:r w:rsidR="009D7944" w:rsidRPr="009D7944">
        <w:rPr>
          <w:szCs w:val="28"/>
        </w:rPr>
        <w:t>чреждение производит внезапную ревизию кассы с полным полистным пересчетом денежной наличности, находящихся в кассе. Остаток денежной наличности в кассе сверяется с данными учета по кассовой книге, которую ведут материально-ответственные лица в учреждениях</w:t>
      </w:r>
      <w:r w:rsidR="009D7944">
        <w:rPr>
          <w:szCs w:val="28"/>
        </w:rPr>
        <w:t>.</w:t>
      </w:r>
      <w:r w:rsidR="00EB3D6E" w:rsidRPr="00E231CD">
        <w:t xml:space="preserve"> </w:t>
      </w:r>
    </w:p>
    <w:p w:rsidR="00C251AA" w:rsidRPr="00E231CD" w:rsidRDefault="00AD25D8" w:rsidP="00F57FA6">
      <w:pPr>
        <w:numPr>
          <w:ilvl w:val="1"/>
          <w:numId w:val="11"/>
        </w:numPr>
        <w:ind w:left="0" w:right="167" w:firstLine="0"/>
      </w:pPr>
      <w:r w:rsidRPr="00E231CD">
        <w:t xml:space="preserve">Проверка фактического наличия денежных документов и бланков строгой отчетности производится по видам бланков с учетом начальных и конечных номеров тех или иных бланков, а также в каждом месте хранения и у материально ответственных лиц. </w:t>
      </w:r>
    </w:p>
    <w:p w:rsidR="00C251AA" w:rsidRPr="00E231CD" w:rsidRDefault="00AD25D8" w:rsidP="00F57FA6">
      <w:pPr>
        <w:numPr>
          <w:ilvl w:val="1"/>
          <w:numId w:val="11"/>
        </w:numPr>
        <w:ind w:left="0" w:right="167" w:firstLine="0"/>
      </w:pPr>
      <w:r w:rsidRPr="00E231CD">
        <w:t xml:space="preserve">Инвентаризация денежных средств, находящихся на </w:t>
      </w:r>
      <w:r w:rsidR="0054095C" w:rsidRPr="00E231CD">
        <w:t>лицевых счетах</w:t>
      </w:r>
      <w:r w:rsidRPr="00E231CD">
        <w:t xml:space="preserve">, проводится путем сверки остатков сумм, числящихся на соответствующих счетах, по данным бухгалтерии учреждения с данными выписок банков. </w:t>
      </w:r>
    </w:p>
    <w:p w:rsidR="00C251AA" w:rsidRDefault="00AD25D8" w:rsidP="00F57FA6">
      <w:pPr>
        <w:pStyle w:val="a6"/>
        <w:spacing w:line="259" w:lineRule="auto"/>
      </w:pPr>
      <w:r>
        <w:t xml:space="preserve"> </w:t>
      </w:r>
    </w:p>
    <w:p w:rsidR="009D7944" w:rsidRDefault="009D7944" w:rsidP="00F57FA6">
      <w:pPr>
        <w:spacing w:after="13"/>
        <w:ind w:right="0" w:firstLine="0"/>
        <w:jc w:val="center"/>
      </w:pPr>
    </w:p>
    <w:p w:rsidR="00C251AA" w:rsidRDefault="00AD25D8" w:rsidP="00F57FA6">
      <w:pPr>
        <w:spacing w:after="13"/>
        <w:ind w:right="0" w:firstLine="0"/>
        <w:jc w:val="center"/>
      </w:pPr>
      <w:r>
        <w:t xml:space="preserve">Инвентаризация расчетов </w:t>
      </w:r>
    </w:p>
    <w:p w:rsidR="00C251AA" w:rsidRDefault="00AD25D8" w:rsidP="00F57FA6">
      <w:pPr>
        <w:spacing w:after="0" w:line="259" w:lineRule="auto"/>
        <w:ind w:right="0" w:firstLine="0"/>
        <w:jc w:val="left"/>
      </w:pPr>
      <w:r>
        <w:t xml:space="preserve"> </w:t>
      </w:r>
    </w:p>
    <w:p w:rsidR="00C251AA" w:rsidRDefault="00AD25D8" w:rsidP="00F57FA6">
      <w:pPr>
        <w:numPr>
          <w:ilvl w:val="1"/>
          <w:numId w:val="11"/>
        </w:numPr>
        <w:ind w:left="0" w:right="167" w:firstLine="0"/>
      </w:pPr>
      <w:r>
        <w:t xml:space="preserve">Инвентаризация расчетов с бюджетом, покупателями, поставщиками, подотчетными лицами, работниками, другими дебиторами и кредиторами заключается в проверке обоснованности сумм, числящихся на счетах бухгалтерского учета. </w:t>
      </w:r>
    </w:p>
    <w:p w:rsidR="00C251AA" w:rsidRDefault="00AD25D8" w:rsidP="00F57FA6">
      <w:pPr>
        <w:numPr>
          <w:ilvl w:val="1"/>
          <w:numId w:val="11"/>
        </w:numPr>
        <w:ind w:left="0" w:right="167" w:firstLine="0"/>
      </w:pPr>
      <w:r>
        <w:t xml:space="preserve">Проверке должен быть подвергнут счет "Расчеты с поставщиками и подрядчиками". Он проверяется по документам (акты сверок). </w:t>
      </w:r>
    </w:p>
    <w:p w:rsidR="00C251AA" w:rsidRDefault="00AD25D8" w:rsidP="00F57FA6">
      <w:pPr>
        <w:numPr>
          <w:ilvl w:val="1"/>
          <w:numId w:val="11"/>
        </w:numPr>
        <w:ind w:left="0" w:right="167" w:firstLine="0"/>
      </w:pPr>
      <w:r>
        <w:t xml:space="preserve">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 </w:t>
      </w:r>
    </w:p>
    <w:p w:rsidR="00C251AA" w:rsidRDefault="00AD25D8" w:rsidP="00F57FA6">
      <w:pPr>
        <w:numPr>
          <w:ilvl w:val="1"/>
          <w:numId w:val="11"/>
        </w:numPr>
        <w:ind w:left="0" w:right="167" w:firstLine="0"/>
      </w:pPr>
      <w:r>
        <w:t xml:space="preserve">Инвентаризационная комиссия путем документальной проверки должна также установить: </w:t>
      </w:r>
    </w:p>
    <w:p w:rsidR="00C251AA" w:rsidRDefault="00AD25D8" w:rsidP="00F57FA6">
      <w:pPr>
        <w:spacing w:after="10"/>
        <w:ind w:right="181" w:firstLine="0"/>
        <w:jc w:val="right"/>
      </w:pPr>
      <w:r>
        <w:t xml:space="preserve">б) правильность и обоснованность числящейся в бухгалтерском учете суммы </w:t>
      </w:r>
    </w:p>
    <w:p w:rsidR="00C251AA" w:rsidRDefault="00AD25D8" w:rsidP="00F57FA6">
      <w:pPr>
        <w:ind w:right="167" w:firstLine="0"/>
      </w:pPr>
      <w:r>
        <w:t xml:space="preserve">задолженности по недостачам и хищениям; </w:t>
      </w:r>
    </w:p>
    <w:p w:rsidR="00C251AA" w:rsidRDefault="00FC4DD7" w:rsidP="00F57FA6">
      <w:pPr>
        <w:spacing w:after="10"/>
        <w:ind w:right="181" w:firstLine="0"/>
        <w:jc w:val="left"/>
      </w:pPr>
      <w:r>
        <w:t xml:space="preserve">                 </w:t>
      </w:r>
      <w:r w:rsidR="00AD25D8">
        <w:t xml:space="preserve">в) правильность и обоснованность сумм дебиторской, кредиторской, включая </w:t>
      </w:r>
      <w:r>
        <w:t xml:space="preserve">    </w:t>
      </w:r>
      <w:r w:rsidR="00AD25D8">
        <w:t xml:space="preserve">суммы дебиторской и кредиторской задолженности, по которым истекли сроки исковой </w:t>
      </w:r>
      <w:r>
        <w:t xml:space="preserve">   </w:t>
      </w:r>
      <w:r w:rsidR="00AD25D8">
        <w:t xml:space="preserve">давности. </w:t>
      </w:r>
    </w:p>
    <w:p w:rsidR="00C251AA" w:rsidRDefault="00AD25D8" w:rsidP="00F57FA6">
      <w:pPr>
        <w:numPr>
          <w:ilvl w:val="1"/>
          <w:numId w:val="11"/>
        </w:numPr>
        <w:spacing w:after="149"/>
        <w:ind w:left="0" w:right="167" w:firstLine="0"/>
      </w:pPr>
      <w:r>
        <w:t xml:space="preserve">Инвентаризация расчетов по налоговым платежам, расчетов с внебюджетными фондами проводится в срок до </w:t>
      </w:r>
      <w:r w:rsidR="00A51BD1">
        <w:t>1</w:t>
      </w:r>
      <w:r>
        <w:t xml:space="preserve"> </w:t>
      </w:r>
      <w:r w:rsidR="00A51BD1">
        <w:t>марта</w:t>
      </w:r>
      <w:r>
        <w:t xml:space="preserve"> в электронной форме.  </w:t>
      </w:r>
    </w:p>
    <w:p w:rsidR="00C251AA" w:rsidRDefault="00AD25D8" w:rsidP="00F57FA6">
      <w:pPr>
        <w:spacing w:after="0" w:line="259" w:lineRule="auto"/>
        <w:ind w:right="0" w:firstLine="0"/>
        <w:jc w:val="left"/>
      </w:pPr>
      <w:r>
        <w:t xml:space="preserve"> </w:t>
      </w:r>
    </w:p>
    <w:p w:rsidR="00C251AA" w:rsidRDefault="00AD25D8" w:rsidP="00F57FA6">
      <w:pPr>
        <w:spacing w:after="13"/>
        <w:ind w:right="566" w:firstLine="0"/>
        <w:jc w:val="center"/>
      </w:pPr>
      <w:r>
        <w:t xml:space="preserve">4. ПОРЯДОК ОФОРМЛЕНИЯ РЕЗУЛЬТАТОВ ИНВЕНТАРИЗАЦИИ </w:t>
      </w:r>
    </w:p>
    <w:p w:rsidR="00C251AA" w:rsidRDefault="00AD25D8" w:rsidP="00F57FA6">
      <w:pPr>
        <w:spacing w:after="0" w:line="259" w:lineRule="auto"/>
        <w:ind w:right="0" w:firstLine="0"/>
        <w:jc w:val="left"/>
      </w:pPr>
      <w:r>
        <w:t xml:space="preserve"> </w:t>
      </w:r>
    </w:p>
    <w:p w:rsidR="00C251AA" w:rsidRDefault="00AD25D8" w:rsidP="00F57FA6">
      <w:pPr>
        <w:numPr>
          <w:ilvl w:val="1"/>
          <w:numId w:val="10"/>
        </w:numPr>
        <w:ind w:left="0" w:right="167" w:firstLine="0"/>
      </w:pPr>
      <w:r>
        <w:t xml:space="preserve">Фактически находящееся в учреждении имущество, не учтенное по каким-либо причинам, подлежит принятию к бухгалтерскому учету по их текущей оценочной стоимости, установленной для целей бюджетного учета на дату принятия к бухгалтерскому учету. </w:t>
      </w:r>
    </w:p>
    <w:p w:rsidR="00C251AA" w:rsidRDefault="00AD25D8" w:rsidP="00F57FA6">
      <w:pPr>
        <w:ind w:right="167" w:firstLine="0"/>
      </w:pPr>
      <w:r>
        <w:t xml:space="preserve"> Если определение текущей оценочной стоимости вызывает трудности или невозможность, то такие ценности учитываются на </w:t>
      </w:r>
      <w:proofErr w:type="spellStart"/>
      <w:r>
        <w:t>забалансовых</w:t>
      </w:r>
      <w:proofErr w:type="spellEnd"/>
      <w:r>
        <w:t xml:space="preserve"> счетах по цене 1 руб. за 1 шт. </w:t>
      </w:r>
    </w:p>
    <w:p w:rsidR="00C251AA" w:rsidRDefault="00AD25D8" w:rsidP="00F57FA6">
      <w:pPr>
        <w:ind w:right="167" w:firstLine="0"/>
      </w:pPr>
      <w:r>
        <w:t xml:space="preserve">В случае если работник использует на работе личное имущество по письменному разрешению </w:t>
      </w:r>
      <w:r w:rsidR="00FC4DD7">
        <w:t>руководителя</w:t>
      </w:r>
      <w:r>
        <w:t xml:space="preserve"> учреждения (разрешающая виза </w:t>
      </w:r>
      <w:r w:rsidR="00FC4DD7">
        <w:t>руководителя</w:t>
      </w:r>
      <w:r>
        <w:t xml:space="preserve"> учреждения на служебные записки работника), то данное имущество не подлежит принятию к бухгалтерскому учету. </w:t>
      </w:r>
    </w:p>
    <w:p w:rsidR="00C251AA" w:rsidRDefault="00AD25D8" w:rsidP="00F57FA6">
      <w:pPr>
        <w:numPr>
          <w:ilvl w:val="1"/>
          <w:numId w:val="10"/>
        </w:numPr>
        <w:ind w:left="0" w:right="167" w:firstLine="0"/>
      </w:pPr>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оформляются Ведомости расхождений по результатам инвентаризации </w:t>
      </w:r>
      <w:hyperlink r:id="rId9">
        <w:r>
          <w:t>(</w:t>
        </w:r>
        <w:r w:rsidRPr="00A51BD1">
          <w:t>ф. 0504092)</w:t>
        </w:r>
        <w:r>
          <w:t>.</w:t>
        </w:r>
      </w:hyperlink>
      <w:r>
        <w:t xml:space="preserve">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w:t>
      </w:r>
    </w:p>
    <w:p w:rsidR="00C251AA" w:rsidRDefault="00AD25D8" w:rsidP="00F57FA6">
      <w:pPr>
        <w:numPr>
          <w:ilvl w:val="1"/>
          <w:numId w:val="10"/>
        </w:numPr>
        <w:ind w:left="0" w:right="167" w:firstLine="0"/>
      </w:pPr>
      <w:r>
        <w:t xml:space="preserve">По всем недостачам и излишкам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 </w:t>
      </w:r>
    </w:p>
    <w:p w:rsidR="00C251AA" w:rsidRDefault="00AD25D8" w:rsidP="00F57FA6">
      <w:pPr>
        <w:numPr>
          <w:ilvl w:val="1"/>
          <w:numId w:val="10"/>
        </w:numPr>
        <w:ind w:left="0" w:right="167" w:firstLine="0"/>
      </w:pPr>
      <w:r>
        <w:t xml:space="preserve">По результатам инвентаризации председатель инвентаризационной комиссии готовит для </w:t>
      </w:r>
      <w:r w:rsidR="00FC4DD7">
        <w:t>руководителя</w:t>
      </w:r>
      <w:r>
        <w:t xml:space="preserve"> учреждения предложения: </w:t>
      </w:r>
    </w:p>
    <w:p w:rsidR="00C251AA" w:rsidRDefault="00AD25D8" w:rsidP="00F57FA6">
      <w:pPr>
        <w:numPr>
          <w:ilvl w:val="0"/>
          <w:numId w:val="9"/>
        </w:numPr>
        <w:ind w:left="0" w:right="167" w:firstLine="0"/>
      </w:pPr>
      <w:r>
        <w:t xml:space="preserve">по списанию недостач имущества, а также имущества, пришедшего в негодность, и при необходимости по их отнесению за счет виновных лиц; </w:t>
      </w:r>
    </w:p>
    <w:p w:rsidR="00C251AA" w:rsidRDefault="00AD25D8" w:rsidP="00F57FA6">
      <w:pPr>
        <w:numPr>
          <w:ilvl w:val="0"/>
          <w:numId w:val="9"/>
        </w:numPr>
        <w:ind w:left="0" w:right="167" w:firstLine="0"/>
      </w:pPr>
      <w:r>
        <w:t xml:space="preserve">по оприходованию излишков; </w:t>
      </w:r>
    </w:p>
    <w:p w:rsidR="00C251AA" w:rsidRDefault="00AD25D8" w:rsidP="00F57FA6">
      <w:pPr>
        <w:numPr>
          <w:ilvl w:val="0"/>
          <w:numId w:val="9"/>
        </w:numPr>
        <w:ind w:left="0" w:right="167" w:firstLine="0"/>
      </w:pPr>
      <w:r>
        <w:t xml:space="preserve">по списанию невостребованной кредиторской задолженности; </w:t>
      </w:r>
    </w:p>
    <w:p w:rsidR="00C251AA" w:rsidRDefault="00AD25D8" w:rsidP="00F57FA6">
      <w:pPr>
        <w:numPr>
          <w:ilvl w:val="0"/>
          <w:numId w:val="9"/>
        </w:numPr>
        <w:ind w:left="0" w:right="167" w:firstLine="0"/>
      </w:pPr>
      <w:r>
        <w:t xml:space="preserve">по списанию дебиторской задолженности; </w:t>
      </w:r>
    </w:p>
    <w:p w:rsidR="00C251AA" w:rsidRDefault="00AD25D8" w:rsidP="00F57FA6">
      <w:pPr>
        <w:numPr>
          <w:ilvl w:val="0"/>
          <w:numId w:val="9"/>
        </w:numPr>
        <w:ind w:left="0" w:right="167" w:firstLine="0"/>
      </w:pPr>
      <w:r>
        <w:t xml:space="preserve">по оптимизации приема, хранения и отпуска материальных ценностей; - иные предложения. </w:t>
      </w:r>
    </w:p>
    <w:p w:rsidR="00C251AA" w:rsidRPr="00C1112F" w:rsidRDefault="00AD25D8" w:rsidP="00F57FA6">
      <w:pPr>
        <w:numPr>
          <w:ilvl w:val="1"/>
          <w:numId w:val="12"/>
        </w:numPr>
        <w:ind w:left="0" w:right="167" w:firstLine="0"/>
      </w:pPr>
      <w:r>
        <w:t xml:space="preserve">На основании инвентаризационных описей комиссия составляет Акт о результатах инвентаризации </w:t>
      </w:r>
      <w:hyperlink r:id="rId10">
        <w:r>
          <w:t>(</w:t>
        </w:r>
        <w:r w:rsidRPr="00C1112F">
          <w:t>ф. 0504835</w:t>
        </w:r>
        <w:r>
          <w:t>).</w:t>
        </w:r>
      </w:hyperlink>
      <w:r>
        <w:t xml:space="preserve"> При выявлении по результатам инвентаризации расхождений к Акту о результатах инвентаризации прилагается Ведомость расхождений по результатам инвентаризации</w:t>
      </w:r>
      <w:hyperlink r:id="rId11">
        <w:r w:rsidRPr="00C1112F">
          <w:t xml:space="preserve"> (ф. 0504092)</w:t>
        </w:r>
      </w:hyperlink>
      <w:hyperlink r:id="rId12">
        <w:r w:rsidRPr="00C1112F">
          <w:t>.</w:t>
        </w:r>
      </w:hyperlink>
      <w:r w:rsidRPr="00C1112F">
        <w:t xml:space="preserve"> </w:t>
      </w:r>
    </w:p>
    <w:p w:rsidR="00C251AA" w:rsidRDefault="00AD25D8" w:rsidP="00F57FA6">
      <w:pPr>
        <w:ind w:right="167" w:firstLine="0"/>
      </w:pPr>
      <w:r>
        <w:t xml:space="preserve">Акт о результатах инвентаризации представляется на рассмотрение и утверждение </w:t>
      </w:r>
      <w:r w:rsidR="00FC4DD7">
        <w:t>руководителю</w:t>
      </w:r>
      <w:r>
        <w:t xml:space="preserve"> учреждения с приложением Ведомости расхождений по результатам инвентаризации. </w:t>
      </w:r>
    </w:p>
    <w:p w:rsidR="00C251AA" w:rsidRDefault="00AD25D8" w:rsidP="00F57FA6">
      <w:pPr>
        <w:numPr>
          <w:ilvl w:val="1"/>
          <w:numId w:val="12"/>
        </w:numPr>
        <w:ind w:left="0" w:right="167" w:firstLine="0"/>
      </w:pPr>
      <w:r>
        <w:t>По результатам инвентаризации издается приказ</w:t>
      </w:r>
      <w:r w:rsidR="00FC4DD7">
        <w:t xml:space="preserve"> (распоряжение)</w:t>
      </w:r>
      <w:r>
        <w:t xml:space="preserve"> </w:t>
      </w:r>
      <w:r w:rsidR="00FC4DD7">
        <w:t xml:space="preserve">руководителя </w:t>
      </w:r>
      <w:r>
        <w:t xml:space="preserve">учреждения. </w:t>
      </w:r>
    </w:p>
    <w:p w:rsidR="00C251AA" w:rsidRDefault="00AD25D8" w:rsidP="00F57FA6">
      <w:pPr>
        <w:numPr>
          <w:ilvl w:val="1"/>
          <w:numId w:val="12"/>
        </w:numPr>
        <w:ind w:left="0" w:right="167" w:firstLine="0"/>
      </w:pPr>
      <w:r>
        <w:t xml:space="preserve">Результаты проведения инвентаризации отражаются в бухгалтерском учете и отчетности того отчетного периода, в котором была закончена инвентаризация.  </w:t>
      </w:r>
    </w:p>
    <w:p w:rsidR="00C251AA" w:rsidRDefault="00AD25D8" w:rsidP="00F57FA6">
      <w:pPr>
        <w:ind w:right="167" w:firstLine="0"/>
      </w:pPr>
      <w:r>
        <w:t xml:space="preserve">При проведении инвентаризации в целях составления годовой отчетности результаты инвентаризации отражаются в этой годовой отчетности, вне зависимости от сроков окончания проведения инвентаризации. </w:t>
      </w:r>
    </w:p>
    <w:p w:rsidR="00C251AA" w:rsidRDefault="00AD25D8" w:rsidP="00F57FA6">
      <w:pPr>
        <w:spacing w:after="0" w:line="259" w:lineRule="auto"/>
        <w:ind w:right="0" w:firstLine="0"/>
        <w:jc w:val="left"/>
      </w:pPr>
      <w:r>
        <w:t xml:space="preserve"> </w:t>
      </w:r>
    </w:p>
    <w:p w:rsidR="00C251AA" w:rsidRDefault="00AD25D8" w:rsidP="00F57FA6">
      <w:pPr>
        <w:spacing w:after="31" w:line="260" w:lineRule="auto"/>
        <w:ind w:right="74" w:firstLine="0"/>
        <w:jc w:val="center"/>
      </w:pPr>
      <w:r>
        <w:rPr>
          <w:b/>
        </w:rPr>
        <w:t>Права и обязанности инвентаризационной комиссии и иных лиц при проведении инвентаризации</w:t>
      </w:r>
      <w:r>
        <w:t xml:space="preserve"> </w:t>
      </w:r>
    </w:p>
    <w:p w:rsidR="00C251AA" w:rsidRDefault="00AD25D8" w:rsidP="00F57FA6">
      <w:pPr>
        <w:tabs>
          <w:tab w:val="center" w:pos="826"/>
          <w:tab w:val="center" w:pos="3344"/>
        </w:tabs>
        <w:ind w:right="0" w:firstLine="0"/>
      </w:pPr>
      <w:r>
        <w:t xml:space="preserve">1. </w:t>
      </w:r>
      <w:r>
        <w:tab/>
        <w:t>Председатель комиссии обязан:</w:t>
      </w:r>
    </w:p>
    <w:p w:rsidR="00C251AA" w:rsidRDefault="00AD25D8" w:rsidP="00F57FA6">
      <w:pPr>
        <w:numPr>
          <w:ilvl w:val="0"/>
          <w:numId w:val="13"/>
        </w:numPr>
        <w:ind w:right="167" w:firstLine="0"/>
      </w:pPr>
      <w:r>
        <w:t xml:space="preserve">быть принципиальным, соблюдать профессиональную этику и конфиденциальность; </w:t>
      </w:r>
    </w:p>
    <w:p w:rsidR="00C251AA" w:rsidRDefault="00AD25D8" w:rsidP="00F57FA6">
      <w:pPr>
        <w:numPr>
          <w:ilvl w:val="0"/>
          <w:numId w:val="13"/>
        </w:numPr>
        <w:ind w:right="167" w:firstLine="0"/>
      </w:pPr>
      <w:r>
        <w:t xml:space="preserve">определять методы и способы инвентаризации; </w:t>
      </w:r>
    </w:p>
    <w:p w:rsidR="00C251AA" w:rsidRDefault="00AD25D8" w:rsidP="00F57FA6">
      <w:pPr>
        <w:numPr>
          <w:ilvl w:val="0"/>
          <w:numId w:val="13"/>
        </w:numPr>
        <w:ind w:right="167" w:firstLine="0"/>
      </w:pPr>
      <w:r>
        <w:t xml:space="preserve">распределять направления проведения инвентаризации между членами комиссии; </w:t>
      </w:r>
    </w:p>
    <w:p w:rsidR="00C251AA" w:rsidRDefault="00AD25D8" w:rsidP="00F57FA6">
      <w:pPr>
        <w:numPr>
          <w:ilvl w:val="0"/>
          <w:numId w:val="13"/>
        </w:numPr>
        <w:ind w:right="167" w:firstLine="0"/>
      </w:pPr>
      <w:r>
        <w:t xml:space="preserve">организовывать проведение инвентаризации согласно утвержденному </w:t>
      </w:r>
      <w:r w:rsidR="00FE5580">
        <w:t>графику</w:t>
      </w:r>
      <w:r>
        <w:t xml:space="preserve">; </w:t>
      </w:r>
    </w:p>
    <w:p w:rsidR="00C251AA" w:rsidRDefault="00AD25D8" w:rsidP="00F57FA6">
      <w:pPr>
        <w:numPr>
          <w:ilvl w:val="0"/>
          <w:numId w:val="13"/>
        </w:numPr>
        <w:ind w:right="167" w:firstLine="0"/>
      </w:pPr>
      <w:r>
        <w:t xml:space="preserve">осуществлять общее руководство членами комиссии в процессе инвентаризации; </w:t>
      </w:r>
    </w:p>
    <w:p w:rsidR="00C251AA" w:rsidRDefault="00AD25D8" w:rsidP="00F57FA6">
      <w:pPr>
        <w:numPr>
          <w:ilvl w:val="0"/>
          <w:numId w:val="13"/>
        </w:numPr>
        <w:ind w:right="167" w:firstLine="0"/>
      </w:pPr>
      <w:r>
        <w:t xml:space="preserve">обеспечивать сохранность полученных документов, отчетов и других материалов, проверяемых в ходе инвентаризации. </w:t>
      </w:r>
    </w:p>
    <w:p w:rsidR="00C251AA" w:rsidRDefault="00AD25D8" w:rsidP="00F57FA6">
      <w:pPr>
        <w:ind w:right="167" w:firstLine="0"/>
      </w:pPr>
      <w:r>
        <w:t xml:space="preserve">Перед началом инвентаризации проводит инструктаж с членами комиссии и организует изучение ими нормативных правовых актов по проведению инвентаризации.  </w:t>
      </w:r>
    </w:p>
    <w:p w:rsidR="00C251AA" w:rsidRDefault="00AD25D8" w:rsidP="00F57FA6">
      <w:pPr>
        <w:tabs>
          <w:tab w:val="center" w:pos="827"/>
          <w:tab w:val="center" w:pos="3673"/>
        </w:tabs>
        <w:ind w:right="0" w:firstLine="0"/>
      </w:pPr>
      <w:r>
        <w:t xml:space="preserve">2. </w:t>
      </w:r>
      <w:r>
        <w:tab/>
        <w:t>Председатель комиссии имеет право:</w:t>
      </w:r>
    </w:p>
    <w:p w:rsidR="00C251AA" w:rsidRDefault="00AD25D8" w:rsidP="00F57FA6">
      <w:pPr>
        <w:numPr>
          <w:ilvl w:val="0"/>
          <w:numId w:val="14"/>
        </w:numPr>
        <w:ind w:right="167" w:firstLine="0"/>
      </w:pPr>
      <w:r>
        <w:t xml:space="preserve">проходить во все здания и помещения, занимаемые объектом инвентаризации, с учетом ограничений, установленных законодательством; </w:t>
      </w:r>
    </w:p>
    <w:p w:rsidR="00C251AA" w:rsidRDefault="00AD25D8" w:rsidP="00F57FA6">
      <w:pPr>
        <w:numPr>
          <w:ilvl w:val="0"/>
          <w:numId w:val="14"/>
        </w:numPr>
        <w:ind w:right="167" w:firstLine="0"/>
      </w:pPr>
      <w:r>
        <w:t xml:space="preserve">давать указания должностным лицам о предоставлении комиссии необходимых для проверки документов и сведений (информации); </w:t>
      </w:r>
    </w:p>
    <w:p w:rsidR="00C251AA" w:rsidRDefault="00AD25D8" w:rsidP="00F57FA6">
      <w:pPr>
        <w:numPr>
          <w:ilvl w:val="0"/>
          <w:numId w:val="14"/>
        </w:numPr>
        <w:ind w:right="167" w:firstLine="0"/>
      </w:pPr>
      <w:r>
        <w:t xml:space="preserve">получать от должностных и материально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 </w:t>
      </w:r>
    </w:p>
    <w:p w:rsidR="00C251AA" w:rsidRDefault="00AD25D8" w:rsidP="00F57FA6">
      <w:pPr>
        <w:numPr>
          <w:ilvl w:val="0"/>
          <w:numId w:val="14"/>
        </w:numPr>
        <w:ind w:right="167" w:firstLine="0"/>
      </w:pPr>
      <w:r>
        <w:t xml:space="preserve">привлекать по согласованию с руководителем должностных лиц к проведению инвентаризации; </w:t>
      </w:r>
    </w:p>
    <w:p w:rsidR="00C251AA" w:rsidRDefault="00AD25D8" w:rsidP="00F57FA6">
      <w:pPr>
        <w:numPr>
          <w:ilvl w:val="0"/>
          <w:numId w:val="14"/>
        </w:numPr>
        <w:spacing w:after="45"/>
        <w:ind w:right="167" w:firstLine="0"/>
      </w:pPr>
      <w:r>
        <w:t xml:space="preserve">вносить предложения об устранении выявленных в ходе проведения инвентаризации нарушений и недостатков. </w:t>
      </w:r>
    </w:p>
    <w:p w:rsidR="00C251AA" w:rsidRDefault="00AD25D8" w:rsidP="00F57FA6">
      <w:pPr>
        <w:tabs>
          <w:tab w:val="center" w:pos="827"/>
          <w:tab w:val="center" w:pos="3013"/>
        </w:tabs>
        <w:ind w:right="0" w:firstLine="0"/>
      </w:pPr>
      <w:r>
        <w:t xml:space="preserve">3. </w:t>
      </w:r>
      <w:r>
        <w:tab/>
        <w:t>Члены комиссии обязаны:</w:t>
      </w:r>
    </w:p>
    <w:p w:rsidR="00C251AA" w:rsidRDefault="00AD25D8" w:rsidP="00F57FA6">
      <w:pPr>
        <w:numPr>
          <w:ilvl w:val="0"/>
          <w:numId w:val="15"/>
        </w:numPr>
        <w:ind w:right="167" w:firstLine="0"/>
      </w:pPr>
      <w:r>
        <w:t xml:space="preserve">быть принципиальными, соблюдать профессиональную этику и конфиденциальность; </w:t>
      </w:r>
    </w:p>
    <w:p w:rsidR="00C251AA" w:rsidRDefault="00AD25D8" w:rsidP="00F57FA6">
      <w:pPr>
        <w:numPr>
          <w:ilvl w:val="0"/>
          <w:numId w:val="15"/>
        </w:numPr>
        <w:ind w:right="167" w:firstLine="0"/>
      </w:pPr>
      <w:r>
        <w:t xml:space="preserve">проводить инвентаризацию в соответствии с утвержденным </w:t>
      </w:r>
      <w:r w:rsidR="00FE5580">
        <w:t>графиком</w:t>
      </w:r>
      <w:r>
        <w:t xml:space="preserve">; </w:t>
      </w:r>
    </w:p>
    <w:p w:rsidR="00C251AA" w:rsidRDefault="00AD25D8" w:rsidP="00F57FA6">
      <w:pPr>
        <w:numPr>
          <w:ilvl w:val="0"/>
          <w:numId w:val="15"/>
        </w:numPr>
        <w:ind w:right="167" w:firstLine="0"/>
      </w:pPr>
      <w:r>
        <w:t xml:space="preserve">незамедлительно докладывать председателю комиссии о выявленных в процессе инвентаризации нарушениях и злоупотреблениях; </w:t>
      </w:r>
    </w:p>
    <w:p w:rsidR="00C251AA" w:rsidRDefault="00AD25D8" w:rsidP="00F57FA6">
      <w:pPr>
        <w:numPr>
          <w:ilvl w:val="0"/>
          <w:numId w:val="15"/>
        </w:numPr>
        <w:spacing w:after="45"/>
        <w:ind w:right="167" w:firstLine="0"/>
      </w:pPr>
      <w:r>
        <w:t xml:space="preserve">обеспечивать сохранность полученных документов, отчетов и других материалов, проверяемых в ходе инвентаризации. </w:t>
      </w:r>
    </w:p>
    <w:p w:rsidR="00C251AA" w:rsidRDefault="00AD25D8" w:rsidP="00F57FA6">
      <w:pPr>
        <w:tabs>
          <w:tab w:val="center" w:pos="827"/>
          <w:tab w:val="center" w:pos="3289"/>
        </w:tabs>
        <w:ind w:right="0" w:firstLine="0"/>
      </w:pPr>
      <w:r>
        <w:t xml:space="preserve">4. </w:t>
      </w:r>
      <w:r>
        <w:tab/>
        <w:t>Члены комиссии имеют право:</w:t>
      </w:r>
    </w:p>
    <w:p w:rsidR="00C251AA" w:rsidRDefault="00AD25D8" w:rsidP="00F57FA6">
      <w:pPr>
        <w:numPr>
          <w:ilvl w:val="0"/>
          <w:numId w:val="16"/>
        </w:numPr>
        <w:ind w:right="167" w:firstLine="0"/>
      </w:pPr>
      <w:r>
        <w:t xml:space="preserve">проходить во все здания и помещения, занимаемые объектом инвентаризации, с учетом ограничений, установленных законодательством; </w:t>
      </w:r>
    </w:p>
    <w:p w:rsidR="00C251AA" w:rsidRDefault="00AD25D8" w:rsidP="00F57FA6">
      <w:pPr>
        <w:numPr>
          <w:ilvl w:val="0"/>
          <w:numId w:val="16"/>
        </w:numPr>
        <w:ind w:right="167" w:firstLine="0"/>
      </w:pPr>
      <w:r>
        <w:t xml:space="preserve">ходатайствовать перед председателем комиссии о предоставлении им необходимых для проверки документов и сведений (информации). </w:t>
      </w:r>
    </w:p>
    <w:p w:rsidR="00C251AA" w:rsidRDefault="00AD25D8" w:rsidP="00F57FA6">
      <w:pPr>
        <w:ind w:right="167" w:firstLine="0"/>
      </w:pPr>
      <w:r>
        <w:t>5.</w:t>
      </w:r>
      <w:r>
        <w:rPr>
          <w:rFonts w:ascii="Arial" w:eastAsia="Arial" w:hAnsi="Arial" w:cs="Arial"/>
        </w:rPr>
        <w:t xml:space="preserve"> </w:t>
      </w:r>
      <w:r w:rsidR="00FE5580">
        <w:t xml:space="preserve">Руководитель </w:t>
      </w:r>
      <w:r>
        <w:t xml:space="preserve">и проверяемые должностные лица в процессе контрольных мероприятий обязаны: </w:t>
      </w:r>
    </w:p>
    <w:p w:rsidR="00C251AA" w:rsidRDefault="00AD25D8" w:rsidP="00F57FA6">
      <w:pPr>
        <w:numPr>
          <w:ilvl w:val="0"/>
          <w:numId w:val="17"/>
        </w:numPr>
        <w:ind w:right="167" w:firstLine="0"/>
      </w:pPr>
      <w:r>
        <w:t xml:space="preserve">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 </w:t>
      </w:r>
    </w:p>
    <w:p w:rsidR="00C251AA" w:rsidRDefault="00AD25D8" w:rsidP="00F57FA6">
      <w:pPr>
        <w:numPr>
          <w:ilvl w:val="0"/>
          <w:numId w:val="17"/>
        </w:numPr>
        <w:ind w:right="167" w:firstLine="0"/>
      </w:pPr>
      <w:r>
        <w:t xml:space="preserve">оказывать содействие в проведении инвентаризации; </w:t>
      </w:r>
    </w:p>
    <w:p w:rsidR="00C251AA" w:rsidRDefault="00AD25D8" w:rsidP="00F57FA6">
      <w:pPr>
        <w:numPr>
          <w:ilvl w:val="0"/>
          <w:numId w:val="17"/>
        </w:numPr>
        <w:ind w:right="167" w:firstLine="0"/>
      </w:pPr>
      <w:r>
        <w:t xml:space="preserve">представлять по требованию председателя комиссии и в установленные им сроки документы, необходимые для проверки; </w:t>
      </w:r>
    </w:p>
    <w:p w:rsidR="00C251AA" w:rsidRDefault="00AD25D8" w:rsidP="00F57FA6">
      <w:pPr>
        <w:numPr>
          <w:ilvl w:val="0"/>
          <w:numId w:val="17"/>
        </w:numPr>
        <w:ind w:right="167" w:firstLine="0"/>
      </w:pPr>
      <w:r>
        <w:t xml:space="preserve">давать справки и объяснения в устной и письменной форме по вопросам, возникающим в ходе проведения инвентаризации. </w:t>
      </w:r>
    </w:p>
    <w:p w:rsidR="00C251AA" w:rsidRDefault="00AD25D8" w:rsidP="00F57FA6">
      <w:pPr>
        <w:numPr>
          <w:ilvl w:val="0"/>
          <w:numId w:val="18"/>
        </w:numPr>
        <w:spacing w:after="45"/>
        <w:ind w:right="167" w:firstLine="0"/>
        <w:jc w:val="left"/>
      </w:pPr>
      <w:r>
        <w:t xml:space="preserve">Инвентаризационная комиссия несет ответственность за качественное проведение инвентаризации в соответствии с законодательством РФ. </w:t>
      </w:r>
    </w:p>
    <w:p w:rsidR="00C251AA" w:rsidRDefault="00AD25D8" w:rsidP="00F57FA6">
      <w:pPr>
        <w:numPr>
          <w:ilvl w:val="0"/>
          <w:numId w:val="18"/>
        </w:numPr>
        <w:spacing w:after="31" w:line="258" w:lineRule="auto"/>
        <w:ind w:right="167" w:firstLine="0"/>
      </w:pPr>
      <w:r>
        <w:t xml:space="preserve">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 </w:t>
      </w:r>
    </w:p>
    <w:p w:rsidR="00C251AA" w:rsidRDefault="002933CA" w:rsidP="00F57FA6">
      <w:pPr>
        <w:numPr>
          <w:ilvl w:val="0"/>
          <w:numId w:val="18"/>
        </w:numPr>
        <w:spacing w:after="0"/>
        <w:ind w:right="167" w:firstLine="0"/>
      </w:pPr>
      <w:r>
        <w:t xml:space="preserve">Инвентаризационная комиссия проводит проверку соответствия </w:t>
      </w:r>
      <w:r w:rsidR="00AD25D8">
        <w:t xml:space="preserve">имущества критериям актива, указание его статуса и целевой функции. </w:t>
      </w:r>
    </w:p>
    <w:sectPr w:rsidR="00C251AA" w:rsidSect="00FC4DD7">
      <w:pgSz w:w="11908" w:h="16836"/>
      <w:pgMar w:top="327" w:right="386" w:bottom="158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1038565D"/>
    <w:multiLevelType w:val="hybridMultilevel"/>
    <w:tmpl w:val="D93EE1CA"/>
    <w:lvl w:ilvl="0" w:tplc="97BC94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A20F70">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1C8BFA">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603696">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D4038E">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A7842">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E4DDC4">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609B2E">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86A080">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716693"/>
    <w:multiLevelType w:val="multilevel"/>
    <w:tmpl w:val="D63C4C10"/>
    <w:lvl w:ilvl="0">
      <w:start w:val="3"/>
      <w:numFmt w:val="decimal"/>
      <w:lvlText w:val="%1."/>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647840"/>
    <w:multiLevelType w:val="hybridMultilevel"/>
    <w:tmpl w:val="DF6E1D74"/>
    <w:lvl w:ilvl="0" w:tplc="2F2E58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56102E">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29576">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92FA96">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7894DE">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3E7F7E">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62C99C">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AC315E">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EA4C6">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0102576"/>
    <w:multiLevelType w:val="hybridMultilevel"/>
    <w:tmpl w:val="C644C052"/>
    <w:lvl w:ilvl="0" w:tplc="A5565B86">
      <w:start w:val="1"/>
      <w:numFmt w:val="bullet"/>
      <w:lvlText w:val="-"/>
      <w:lvlJc w:val="left"/>
      <w:pPr>
        <w:ind w:left="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A14DC">
      <w:start w:val="1"/>
      <w:numFmt w:val="bullet"/>
      <w:lvlText w:val="o"/>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64B94">
      <w:start w:val="1"/>
      <w:numFmt w:val="bullet"/>
      <w:lvlText w:val="▪"/>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6257D4">
      <w:start w:val="1"/>
      <w:numFmt w:val="bullet"/>
      <w:lvlText w:val="•"/>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0CD142">
      <w:start w:val="1"/>
      <w:numFmt w:val="bullet"/>
      <w:lvlText w:val="o"/>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AF738">
      <w:start w:val="1"/>
      <w:numFmt w:val="bullet"/>
      <w:lvlText w:val="▪"/>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38FE6E">
      <w:start w:val="1"/>
      <w:numFmt w:val="bullet"/>
      <w:lvlText w:val="•"/>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CAD7AC">
      <w:start w:val="1"/>
      <w:numFmt w:val="bullet"/>
      <w:lvlText w:val="o"/>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68150A">
      <w:start w:val="1"/>
      <w:numFmt w:val="bullet"/>
      <w:lvlText w:val="▪"/>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492483"/>
    <w:multiLevelType w:val="multilevel"/>
    <w:tmpl w:val="C0A06614"/>
    <w:lvl w:ilvl="0">
      <w:start w:val="1"/>
      <w:numFmt w:val="decimal"/>
      <w:lvlText w:val="%1."/>
      <w:lvlJc w:val="left"/>
      <w:pPr>
        <w:ind w:left="648" w:hanging="648"/>
      </w:pPr>
      <w:rPr>
        <w:rFonts w:hint="default"/>
      </w:rPr>
    </w:lvl>
    <w:lvl w:ilvl="1">
      <w:start w:val="6"/>
      <w:numFmt w:val="decimal"/>
      <w:lvlText w:val="%1.%2."/>
      <w:lvlJc w:val="left"/>
      <w:pPr>
        <w:ind w:left="1222" w:hanging="720"/>
      </w:pPr>
      <w:rPr>
        <w:rFonts w:hint="default"/>
      </w:rPr>
    </w:lvl>
    <w:lvl w:ilvl="2">
      <w:start w:val="3"/>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6" w15:restartNumberingAfterBreak="0">
    <w:nsid w:val="37660DC6"/>
    <w:multiLevelType w:val="hybridMultilevel"/>
    <w:tmpl w:val="B672E832"/>
    <w:lvl w:ilvl="0" w:tplc="63CA9A5E">
      <w:start w:val="1"/>
      <w:numFmt w:val="bullet"/>
      <w:lvlText w:val="-"/>
      <w:lvlJc w:val="left"/>
      <w:pPr>
        <w:ind w:left="568"/>
      </w:pPr>
      <w:rPr>
        <w:rFonts w:ascii="Times New Roman" w:eastAsia="Times New Roman" w:hAnsi="Times New Roman" w:cs="Times New Roman"/>
        <w:b w:val="0"/>
        <w:i w:val="0"/>
        <w:strike w:val="0"/>
        <w:dstrike w:val="0"/>
        <w:color w:val="auto"/>
        <w:sz w:val="28"/>
        <w:szCs w:val="28"/>
        <w:u w:val="none" w:color="000000"/>
        <w:bdr w:val="none" w:sz="0" w:space="0" w:color="auto"/>
        <w:shd w:val="clear" w:color="auto" w:fill="auto"/>
        <w:vertAlign w:val="baseline"/>
      </w:rPr>
    </w:lvl>
    <w:lvl w:ilvl="1" w:tplc="37A2C12E">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560A1E">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EC910">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4E69A">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E0BE2A">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66A4CE">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6FE10">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C59D6">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177289A"/>
    <w:multiLevelType w:val="multilevel"/>
    <w:tmpl w:val="BEC87C6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32B0171"/>
    <w:multiLevelType w:val="hybridMultilevel"/>
    <w:tmpl w:val="FFE6BEB4"/>
    <w:lvl w:ilvl="0" w:tplc="A530BA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F43EA8">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90CC8E">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24550">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128F24">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80AA8">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205FC">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7C6FA0">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3EBF30">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90769D"/>
    <w:multiLevelType w:val="multilevel"/>
    <w:tmpl w:val="5DDEA10C"/>
    <w:lvl w:ilvl="0">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3B7BA0"/>
    <w:multiLevelType w:val="hybridMultilevel"/>
    <w:tmpl w:val="14126EEE"/>
    <w:lvl w:ilvl="0" w:tplc="0A187B0C">
      <w:start w:val="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8164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B0D95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2DC3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0EA7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76878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40537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DE5E3E">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C8FDD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A95C1D"/>
    <w:multiLevelType w:val="hybridMultilevel"/>
    <w:tmpl w:val="42B44438"/>
    <w:lvl w:ilvl="0" w:tplc="63E244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2E5A8A">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8FDE8">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8FA1E">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83C66">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D04E24">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246D2">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36C5A8">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38D11A">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1BC504C"/>
    <w:multiLevelType w:val="multilevel"/>
    <w:tmpl w:val="5A04E184"/>
    <w:lvl w:ilvl="0">
      <w:start w:val="1"/>
      <w:numFmt w:val="decimal"/>
      <w:lvlText w:val="%1."/>
      <w:lvlJc w:val="left"/>
      <w:pPr>
        <w:ind w:left="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245620B"/>
    <w:multiLevelType w:val="hybridMultilevel"/>
    <w:tmpl w:val="383A5BB4"/>
    <w:lvl w:ilvl="0" w:tplc="69FE8B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0E4094">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440B36">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7C62B2">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6EC22">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820ED2">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DC27B8">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F08230">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0008E">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9956D7C"/>
    <w:multiLevelType w:val="multilevel"/>
    <w:tmpl w:val="103C1E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DE7399D"/>
    <w:multiLevelType w:val="multilevel"/>
    <w:tmpl w:val="FF96A83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C1732B"/>
    <w:multiLevelType w:val="multilevel"/>
    <w:tmpl w:val="014632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6690F7F"/>
    <w:multiLevelType w:val="hybridMultilevel"/>
    <w:tmpl w:val="495A60AA"/>
    <w:lvl w:ilvl="0" w:tplc="B470C1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CD4CA">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69FF0">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E6BA0A">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826C2A">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6D614">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064E0E">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12750A">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AB29C">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A267D79"/>
    <w:multiLevelType w:val="multilevel"/>
    <w:tmpl w:val="DE40C38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2601694"/>
    <w:multiLevelType w:val="multilevel"/>
    <w:tmpl w:val="DF4AD37A"/>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C67496E"/>
    <w:multiLevelType w:val="hybridMultilevel"/>
    <w:tmpl w:val="6D18B16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1" w15:restartNumberingAfterBreak="0">
    <w:nsid w:val="7F037A29"/>
    <w:multiLevelType w:val="multilevel"/>
    <w:tmpl w:val="864C9D8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
  </w:num>
  <w:num w:numId="3">
    <w:abstractNumId w:val="19"/>
  </w:num>
  <w:num w:numId="4">
    <w:abstractNumId w:val="10"/>
  </w:num>
  <w:num w:numId="5">
    <w:abstractNumId w:val="18"/>
  </w:num>
  <w:num w:numId="6">
    <w:abstractNumId w:val="6"/>
  </w:num>
  <w:num w:numId="7">
    <w:abstractNumId w:val="16"/>
  </w:num>
  <w:num w:numId="8">
    <w:abstractNumId w:val="2"/>
  </w:num>
  <w:num w:numId="9">
    <w:abstractNumId w:val="4"/>
  </w:num>
  <w:num w:numId="10">
    <w:abstractNumId w:val="7"/>
  </w:num>
  <w:num w:numId="11">
    <w:abstractNumId w:val="14"/>
  </w:num>
  <w:num w:numId="12">
    <w:abstractNumId w:val="21"/>
  </w:num>
  <w:num w:numId="13">
    <w:abstractNumId w:val="11"/>
  </w:num>
  <w:num w:numId="14">
    <w:abstractNumId w:val="8"/>
  </w:num>
  <w:num w:numId="15">
    <w:abstractNumId w:val="3"/>
  </w:num>
  <w:num w:numId="16">
    <w:abstractNumId w:val="17"/>
  </w:num>
  <w:num w:numId="17">
    <w:abstractNumId w:val="13"/>
  </w:num>
  <w:num w:numId="18">
    <w:abstractNumId w:val="9"/>
  </w:num>
  <w:num w:numId="19">
    <w:abstractNumId w:val="5"/>
  </w:num>
  <w:num w:numId="20">
    <w:abstractNumId w:val="15"/>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AA"/>
    <w:rsid w:val="000530CB"/>
    <w:rsid w:val="000B4DBE"/>
    <w:rsid w:val="0012378E"/>
    <w:rsid w:val="001673C9"/>
    <w:rsid w:val="002933CA"/>
    <w:rsid w:val="002B6E20"/>
    <w:rsid w:val="00404036"/>
    <w:rsid w:val="00431EC4"/>
    <w:rsid w:val="0054095C"/>
    <w:rsid w:val="005467C8"/>
    <w:rsid w:val="006606BF"/>
    <w:rsid w:val="006E0EF8"/>
    <w:rsid w:val="00710D7E"/>
    <w:rsid w:val="007C3989"/>
    <w:rsid w:val="008B3280"/>
    <w:rsid w:val="008C475A"/>
    <w:rsid w:val="008D0440"/>
    <w:rsid w:val="00984021"/>
    <w:rsid w:val="009A5F6A"/>
    <w:rsid w:val="009D7944"/>
    <w:rsid w:val="00A51BD1"/>
    <w:rsid w:val="00AD25D8"/>
    <w:rsid w:val="00B666E5"/>
    <w:rsid w:val="00BB73FF"/>
    <w:rsid w:val="00C1112F"/>
    <w:rsid w:val="00C251AA"/>
    <w:rsid w:val="00CB7B99"/>
    <w:rsid w:val="00CC625D"/>
    <w:rsid w:val="00D9251E"/>
    <w:rsid w:val="00DB6B7E"/>
    <w:rsid w:val="00E231CD"/>
    <w:rsid w:val="00E5795F"/>
    <w:rsid w:val="00EB3D6E"/>
    <w:rsid w:val="00F57FA6"/>
    <w:rsid w:val="00F66982"/>
    <w:rsid w:val="00FB69FD"/>
    <w:rsid w:val="00FC4DD7"/>
    <w:rsid w:val="00FC719D"/>
    <w:rsid w:val="00FE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13BF1-EFCA-4ED0-8EEC-2B53C46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right="182" w:firstLine="56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467C8"/>
    <w:pPr>
      <w:ind w:left="720"/>
      <w:contextualSpacing/>
    </w:pPr>
  </w:style>
  <w:style w:type="paragraph" w:styleId="a4">
    <w:name w:val="Balloon Text"/>
    <w:basedOn w:val="a"/>
    <w:link w:val="a5"/>
    <w:uiPriority w:val="99"/>
    <w:semiHidden/>
    <w:unhideWhenUsed/>
    <w:rsid w:val="001237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378E"/>
    <w:rPr>
      <w:rFonts w:ascii="Segoe UI" w:eastAsia="Times New Roman" w:hAnsi="Segoe UI" w:cs="Segoe UI"/>
      <w:color w:val="000000"/>
      <w:sz w:val="18"/>
      <w:szCs w:val="18"/>
    </w:rPr>
  </w:style>
  <w:style w:type="paragraph" w:styleId="a6">
    <w:name w:val="No Spacing"/>
    <w:uiPriority w:val="1"/>
    <w:qFormat/>
    <w:rsid w:val="00DB6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t.consultant.ru/?req=doc&amp;base=LAW&amp;n=222242&amp;date=01.07.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t.consultant.ru/?req=doc&amp;base=PAP&amp;n=13787&amp;date=01.07.2019" TargetMode="External"/><Relationship Id="rId12" Type="http://schemas.openxmlformats.org/officeDocument/2006/relationships/hyperlink" Target="https://dit.consultant.ru/?req=doc;base=PAP;n=57508;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90107333D369335025AA9E337CA35464CEBD52BCF334EF47D33979BF7B996BA0002374862544EFA6897D32A2D7D6683A862A4A2BC6C34D2a6s3H" TargetMode="External"/><Relationship Id="rId11" Type="http://schemas.openxmlformats.org/officeDocument/2006/relationships/hyperlink" Target="https://dit.consultant.ru/?req=doc;base=PAP;n=57508;fld=134" TargetMode="External"/><Relationship Id="rId5" Type="http://schemas.openxmlformats.org/officeDocument/2006/relationships/webSettings" Target="webSettings.xml"/><Relationship Id="rId10" Type="http://schemas.openxmlformats.org/officeDocument/2006/relationships/hyperlink" Target="https://dit.consultant.ru/?req=doc;base=PAP;n=57038;fld=134" TargetMode="External"/><Relationship Id="rId4" Type="http://schemas.openxmlformats.org/officeDocument/2006/relationships/settings" Target="settings.xml"/><Relationship Id="rId9" Type="http://schemas.openxmlformats.org/officeDocument/2006/relationships/hyperlink" Target="https://dit.consultant.ru/?req=doc;base=PAP;n=5750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7F60-3081-4EC1-B03D-F25FD6D1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3828</Words>
  <Characters>21824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Форма: Положение о порядке проведения инвентаризации имущества и обязательств предприятия(Подготовлен для системы КонсультантПлюс, 2018)</vt:lpstr>
    </vt:vector>
  </TitlesOfParts>
  <Company/>
  <LinksUpToDate>false</LinksUpToDate>
  <CharactersWithSpaces>25601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 порядке проведения инвентаризации имущества и обязательств предприятия(Подготовлен для системы КонсультантПлюс, 2018)</dc:title>
  <dc:subject/>
  <dc:creator>Сапожникова Л.А.</dc:creator>
  <cp:keywords/>
  <cp:lastModifiedBy>1</cp:lastModifiedBy>
  <cp:revision>21</cp:revision>
  <cp:lastPrinted>2023-05-14T08:58:00Z</cp:lastPrinted>
  <dcterms:created xsi:type="dcterms:W3CDTF">2023-04-24T03:26:00Z</dcterms:created>
  <dcterms:modified xsi:type="dcterms:W3CDTF">2023-10-05T08:15:00Z</dcterms:modified>
</cp:coreProperties>
</file>