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0C8" w:rsidRDefault="000120C8" w:rsidP="000120C8">
      <w:pPr>
        <w:spacing w:after="0"/>
        <w:ind w:firstLine="6096"/>
        <w:jc w:val="both"/>
        <w:rPr>
          <w:rFonts w:ascii="Times New Roman" w:hAnsi="Times New Roman"/>
          <w:sz w:val="24"/>
          <w:szCs w:val="24"/>
        </w:rPr>
      </w:pPr>
      <w:r>
        <w:rPr>
          <w:rFonts w:ascii="Times New Roman" w:eastAsia="Times New Roman" w:hAnsi="Times New Roman"/>
          <w:sz w:val="24"/>
          <w:szCs w:val="24"/>
        </w:rPr>
        <w:t>Приложение №16</w:t>
      </w:r>
    </w:p>
    <w:p w:rsidR="000120C8" w:rsidRDefault="000120C8" w:rsidP="000120C8">
      <w:pPr>
        <w:spacing w:after="0" w:line="240" w:lineRule="auto"/>
        <w:ind w:firstLine="6096"/>
        <w:contextualSpacing/>
        <w:jc w:val="both"/>
        <w:rPr>
          <w:rFonts w:ascii="Times New Roman" w:hAnsi="Times New Roman"/>
          <w:sz w:val="24"/>
          <w:szCs w:val="24"/>
        </w:rPr>
      </w:pPr>
      <w:r>
        <w:rPr>
          <w:rFonts w:ascii="Times New Roman" w:hAnsi="Times New Roman"/>
          <w:sz w:val="24"/>
          <w:szCs w:val="24"/>
        </w:rPr>
        <w:t xml:space="preserve">к Единой учетной политике </w:t>
      </w:r>
      <w:r w:rsidR="00B43982">
        <w:rPr>
          <w:rFonts w:ascii="Times New Roman" w:hAnsi="Times New Roman"/>
          <w:sz w:val="24"/>
          <w:szCs w:val="24"/>
        </w:rPr>
        <w:t>при</w:t>
      </w:r>
    </w:p>
    <w:p w:rsidR="00B43982" w:rsidRDefault="00B43982" w:rsidP="000120C8">
      <w:pPr>
        <w:spacing w:after="0" w:line="240" w:lineRule="auto"/>
        <w:ind w:firstLine="6096"/>
        <w:contextualSpacing/>
        <w:jc w:val="both"/>
        <w:rPr>
          <w:rFonts w:ascii="Times New Roman" w:hAnsi="Times New Roman"/>
          <w:sz w:val="24"/>
          <w:szCs w:val="24"/>
        </w:rPr>
      </w:pPr>
      <w:r>
        <w:rPr>
          <w:rFonts w:ascii="Times New Roman" w:hAnsi="Times New Roman"/>
          <w:sz w:val="24"/>
          <w:szCs w:val="24"/>
        </w:rPr>
        <w:t>централизации бухгалтерского</w:t>
      </w:r>
    </w:p>
    <w:p w:rsidR="00B43982" w:rsidRDefault="00B43982" w:rsidP="000120C8">
      <w:pPr>
        <w:spacing w:after="0" w:line="240" w:lineRule="auto"/>
        <w:ind w:firstLine="6096"/>
        <w:contextualSpacing/>
        <w:jc w:val="both"/>
        <w:rPr>
          <w:rFonts w:ascii="Times New Roman" w:hAnsi="Times New Roman"/>
          <w:sz w:val="24"/>
          <w:szCs w:val="24"/>
        </w:rPr>
      </w:pPr>
      <w:r>
        <w:rPr>
          <w:rFonts w:ascii="Times New Roman" w:hAnsi="Times New Roman"/>
          <w:sz w:val="24"/>
          <w:szCs w:val="24"/>
        </w:rPr>
        <w:t>(бюджетного) учета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Положение о комиссии по поступлению и выбытию активов.</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jc w:val="center"/>
        <w:rPr>
          <w:rFonts w:ascii="Times New Roman" w:hAnsi="Times New Roman"/>
          <w:bCs/>
          <w:color w:val="000000" w:themeColor="text1"/>
          <w:sz w:val="26"/>
          <w:szCs w:val="26"/>
        </w:rPr>
      </w:pPr>
      <w:r>
        <w:rPr>
          <w:rFonts w:ascii="Times New Roman" w:hAnsi="Times New Roman"/>
          <w:bCs/>
          <w:color w:val="000000" w:themeColor="text1"/>
          <w:sz w:val="26"/>
          <w:szCs w:val="26"/>
        </w:rPr>
        <w:t>1. Общие положения</w:t>
      </w:r>
    </w:p>
    <w:p w:rsidR="000120C8" w:rsidRDefault="000120C8" w:rsidP="00376430">
      <w:pPr>
        <w:widowControl w:val="0"/>
        <w:tabs>
          <w:tab w:val="left" w:pos="851"/>
          <w:tab w:val="left" w:pos="980"/>
        </w:tabs>
        <w:autoSpaceDE w:val="0"/>
        <w:autoSpaceDN w:val="0"/>
        <w:adjustRightInd w:val="0"/>
        <w:spacing w:before="100" w:beforeAutospacing="1" w:after="0"/>
        <w:jc w:val="both"/>
        <w:rPr>
          <w:rFonts w:ascii="Times New Roman" w:hAnsi="Times New Roman"/>
          <w:color w:val="000000" w:themeColor="text1"/>
          <w:sz w:val="26"/>
          <w:szCs w:val="26"/>
        </w:rPr>
      </w:pPr>
      <w:r>
        <w:rPr>
          <w:rFonts w:ascii="Times New Roman" w:hAnsi="Times New Roman"/>
          <w:bCs/>
          <w:color w:val="000000" w:themeColor="text1"/>
          <w:sz w:val="26"/>
          <w:szCs w:val="26"/>
        </w:rPr>
        <w:tab/>
        <w:t>1.1.</w:t>
      </w:r>
      <w:r>
        <w:rPr>
          <w:rFonts w:ascii="Times New Roman" w:hAnsi="Times New Roman"/>
          <w:color w:val="000000" w:themeColor="text1"/>
          <w:sz w:val="26"/>
          <w:szCs w:val="26"/>
        </w:rPr>
        <w:t xml:space="preserve">Настоящее Положение определяет цели создания, полномочия, составивших порядок деятельности комиссии (далее - Комиссия) по поступлению и выбытию активов, порядок принятия отнесения имущества к особо ценному или иному, решений по списанию имущества, переданного на праве оперативного управления и списания с балансового учета учреждения дебиторской задолженности на </w:t>
      </w:r>
      <w:proofErr w:type="spellStart"/>
      <w:r>
        <w:rPr>
          <w:rFonts w:ascii="Times New Roman" w:hAnsi="Times New Roman"/>
          <w:color w:val="000000" w:themeColor="text1"/>
          <w:sz w:val="26"/>
          <w:szCs w:val="26"/>
        </w:rPr>
        <w:t>забалансовый</w:t>
      </w:r>
      <w:proofErr w:type="spellEnd"/>
      <w:r>
        <w:rPr>
          <w:rFonts w:ascii="Times New Roman" w:hAnsi="Times New Roman"/>
          <w:color w:val="000000" w:themeColor="text1"/>
          <w:sz w:val="26"/>
          <w:szCs w:val="26"/>
        </w:rPr>
        <w:t xml:space="preserve"> счет 04 "Сомнительная задолженность", а так же принятия решения по обеспечению активов (например, физического повреждения актива или другое).</w:t>
      </w:r>
    </w:p>
    <w:p w:rsidR="000120C8" w:rsidRDefault="000120C8" w:rsidP="000120C8">
      <w:pPr>
        <w:widowControl w:val="0"/>
        <w:tabs>
          <w:tab w:val="left" w:pos="851"/>
          <w:tab w:val="left" w:pos="980"/>
        </w:tabs>
        <w:autoSpaceDE w:val="0"/>
        <w:autoSpaceDN w:val="0"/>
        <w:adjustRightInd w:val="0"/>
        <w:spacing w:before="100" w:beforeAutospacing="1" w:after="100" w:afterAutospacing="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ab/>
        <w:t>1.2. Настоящее Положение разработано на основании следующих нормативно-правовых актов:</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Приказа Минфина РФ от 01.12.2010г №157н "Об утверждении Единого плана счетов бухгалтерского учета органов государственной власти (государственных органов), органов местного самоуправления, органов управления внебюджетными фондами, государственных академий наук, государственных (муниципальных) учреждений";</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sz w:val="26"/>
          <w:szCs w:val="26"/>
        </w:rPr>
      </w:pPr>
      <w:r>
        <w:rPr>
          <w:rFonts w:ascii="Times New Roman" w:hAnsi="Times New Roman"/>
          <w:color w:val="000000" w:themeColor="text1"/>
          <w:sz w:val="26"/>
          <w:szCs w:val="26"/>
        </w:rPr>
        <w:t xml:space="preserve">- Приказа Минфина РФ от 30.03.2015г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w:t>
      </w:r>
      <w:r>
        <w:rPr>
          <w:rFonts w:ascii="Times New Roman" w:hAnsi="Times New Roman"/>
          <w:sz w:val="26"/>
          <w:szCs w:val="26"/>
        </w:rPr>
        <w:t>применению";</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sz w:val="26"/>
          <w:szCs w:val="26"/>
        </w:rPr>
      </w:pPr>
      <w:r>
        <w:rPr>
          <w:rFonts w:ascii="Times New Roman" w:hAnsi="Times New Roman"/>
          <w:sz w:val="26"/>
          <w:szCs w:val="26"/>
        </w:rPr>
        <w:t>– Приказа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sz w:val="26"/>
          <w:szCs w:val="26"/>
        </w:rPr>
      </w:pPr>
      <w:r>
        <w:rPr>
          <w:rFonts w:ascii="Times New Roman" w:hAnsi="Times New Roman"/>
          <w:sz w:val="26"/>
          <w:szCs w:val="26"/>
        </w:rPr>
        <w:t xml:space="preserve">- Приказ </w:t>
      </w:r>
      <w:proofErr w:type="spellStart"/>
      <w:r>
        <w:rPr>
          <w:rFonts w:ascii="Times New Roman" w:hAnsi="Times New Roman"/>
          <w:sz w:val="26"/>
          <w:szCs w:val="26"/>
        </w:rPr>
        <w:t>Росстандарта</w:t>
      </w:r>
      <w:proofErr w:type="spellEnd"/>
      <w:r>
        <w:rPr>
          <w:rFonts w:ascii="Times New Roman" w:hAnsi="Times New Roman"/>
          <w:sz w:val="26"/>
          <w:szCs w:val="26"/>
        </w:rPr>
        <w:t xml:space="preserve"> от 12.12.2014 N 2018-ст (ред. от 10.11.2015) "О принятии и введении в действие Общероссийского классификатора основных фондов (ОКОФ) ОК 013-2014 (СНС 2008) (далее - ОКОФ);</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Постановления Правительства РФ от 01.01.2002г №1 "О Классификации основных средств, включаемых в амортизационные группы";</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sz w:val="26"/>
          <w:szCs w:val="26"/>
        </w:rPr>
      </w:pPr>
      <w:r>
        <w:rPr>
          <w:rFonts w:ascii="Times New Roman" w:hAnsi="Times New Roman"/>
          <w:color w:val="000000" w:themeColor="text1"/>
          <w:sz w:val="26"/>
          <w:szCs w:val="26"/>
        </w:rPr>
        <w:t>- Постановления Правительства РФ от 06.05.2016г №393</w:t>
      </w:r>
      <w:r>
        <w:rPr>
          <w:rFonts w:ascii="Times New Roman" w:hAnsi="Times New Roman"/>
          <w:sz w:val="26"/>
          <w:szCs w:val="26"/>
        </w:rPr>
        <w:t xml:space="preserve">"Об общих требованиях к порядку принятия решений о признании безнадежной к взысканию </w:t>
      </w:r>
      <w:r>
        <w:rPr>
          <w:rFonts w:ascii="Times New Roman" w:hAnsi="Times New Roman"/>
          <w:bCs/>
          <w:sz w:val="26"/>
          <w:szCs w:val="26"/>
        </w:rPr>
        <w:t>задолженности</w:t>
      </w:r>
      <w:r>
        <w:rPr>
          <w:rFonts w:ascii="Times New Roman" w:hAnsi="Times New Roman"/>
          <w:sz w:val="26"/>
          <w:szCs w:val="26"/>
        </w:rPr>
        <w:t xml:space="preserve"> по платежам в бюджеты бюджетной системы Российской Федерации";</w:t>
      </w:r>
    </w:p>
    <w:p w:rsidR="000120C8" w:rsidRDefault="000120C8" w:rsidP="000120C8">
      <w:pPr>
        <w:widowControl w:val="0"/>
        <w:tabs>
          <w:tab w:val="left" w:pos="851"/>
          <w:tab w:val="left" w:pos="980"/>
        </w:tabs>
        <w:autoSpaceDE w:val="0"/>
        <w:autoSpaceDN w:val="0"/>
        <w:adjustRightInd w:val="0"/>
        <w:spacing w:before="100" w:beforeAutospacing="1" w:after="100" w:afterAutospacing="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 Приказа от 31.12.2016г №257н "Об утверждении федерального стандарта бухгалтерского учета для организаций государственного сектора "Основные средства";</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Приказа от 31.12.2016г №259н "Об утверждении федерального стандарта бухгалтерского учета для организаций государственного сектора "Обесценение активов".</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1.3. Персональный состав комиссии утверждается отдельным приказом руководителя субъекта учета и ЦБ.</w:t>
      </w:r>
    </w:p>
    <w:p w:rsidR="000120C8" w:rsidRDefault="000B1B26" w:rsidP="000120C8">
      <w:pPr>
        <w:widowControl w:val="0"/>
        <w:tabs>
          <w:tab w:val="left" w:pos="851"/>
          <w:tab w:val="left" w:pos="980"/>
        </w:tabs>
        <w:autoSpaceDE w:val="0"/>
        <w:autoSpaceDN w:val="0"/>
        <w:adjustRightInd w:val="0"/>
        <w:spacing w:before="100" w:beforeAutospacing="1" w:after="100" w:afterAutospacing="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0120C8">
        <w:rPr>
          <w:rFonts w:ascii="Times New Roman" w:hAnsi="Times New Roman"/>
          <w:color w:val="000000" w:themeColor="text1"/>
          <w:sz w:val="26"/>
          <w:szCs w:val="26"/>
        </w:rPr>
        <w:t>1.4.Комиссию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1.5. Комиссия проводит заседания по мере необходимости, но не реже одного раза в месяц.</w:t>
      </w:r>
      <w:r w:rsidR="000B1B26">
        <w:rPr>
          <w:rFonts w:ascii="Times New Roman" w:hAnsi="Times New Roman"/>
          <w:color w:val="000000" w:themeColor="text1"/>
          <w:sz w:val="26"/>
          <w:szCs w:val="26"/>
        </w:rPr>
        <w:t xml:space="preserve"> </w:t>
      </w:r>
      <w:r>
        <w:rPr>
          <w:rFonts w:ascii="Times New Roman" w:hAnsi="Times New Roman"/>
          <w:color w:val="000000" w:themeColor="text1"/>
          <w:sz w:val="26"/>
          <w:szCs w:val="26"/>
        </w:rPr>
        <w:t>Срок рассмотрения комиссией представленных ей документов не должен превышать 14 дней.</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1.6. Решения комиссии считаются правомочными при соблюдении норматива (кворума).</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1.7. Комиссия принимает решения:</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об отнесении объектов имущества к основным средствам, нематериальным активам (включая неисключительные права пользования нематериальными активами), материальным запасам;</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по вопросам принятия к учету и выбытия НФА, а именно основных средств, нематериальных активов (включая неисключительные права пользования нематериальными активами), непроизведенных активов, материальных запасов, в отношении которых установлен срок эксплуатации (</w:t>
      </w:r>
      <w:proofErr w:type="spellStart"/>
      <w:r>
        <w:rPr>
          <w:rFonts w:ascii="Times New Roman" w:hAnsi="Times New Roman"/>
          <w:color w:val="000000" w:themeColor="text1"/>
          <w:sz w:val="26"/>
          <w:szCs w:val="26"/>
        </w:rPr>
        <w:t>непотребляемых</w:t>
      </w:r>
      <w:proofErr w:type="spellEnd"/>
      <w:r>
        <w:rPr>
          <w:rFonts w:ascii="Times New Roman" w:hAnsi="Times New Roman"/>
          <w:color w:val="000000" w:themeColor="text1"/>
          <w:sz w:val="26"/>
          <w:szCs w:val="26"/>
        </w:rPr>
        <w:t xml:space="preserve"> МЗ), а также потребляемых МЗ по стоимости, сформированной при их приобретении (по нескольким договорам);</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по вопросам внутреннего перемещения в связи с </w:t>
      </w:r>
      <w:proofErr w:type="spellStart"/>
      <w:r>
        <w:rPr>
          <w:rFonts w:ascii="Times New Roman" w:hAnsi="Times New Roman"/>
          <w:color w:val="000000" w:themeColor="text1"/>
          <w:sz w:val="26"/>
          <w:szCs w:val="26"/>
        </w:rPr>
        <w:t>реклассификацией</w:t>
      </w:r>
      <w:proofErr w:type="spellEnd"/>
      <w:r>
        <w:rPr>
          <w:rFonts w:ascii="Times New Roman" w:hAnsi="Times New Roman"/>
          <w:color w:val="000000" w:themeColor="text1"/>
          <w:sz w:val="26"/>
          <w:szCs w:val="26"/>
        </w:rPr>
        <w:t xml:space="preserve"> НФА;</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о возможных способах вовлечения неиспользуемого в Учреждении имущества в хозяйственный оборот (ремонт, передача, продажа, </w:t>
      </w:r>
      <w:proofErr w:type="spellStart"/>
      <w:r>
        <w:rPr>
          <w:rFonts w:ascii="Times New Roman" w:hAnsi="Times New Roman"/>
          <w:color w:val="000000" w:themeColor="text1"/>
          <w:sz w:val="26"/>
          <w:szCs w:val="26"/>
        </w:rPr>
        <w:t>реклассификация</w:t>
      </w:r>
      <w:proofErr w:type="spellEnd"/>
      <w:r>
        <w:rPr>
          <w:rFonts w:ascii="Times New Roman" w:hAnsi="Times New Roman"/>
          <w:color w:val="000000" w:themeColor="text1"/>
          <w:sz w:val="26"/>
          <w:szCs w:val="26"/>
        </w:rPr>
        <w:t>);</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о переводе основных средств на консервацию или </w:t>
      </w:r>
      <w:proofErr w:type="spellStart"/>
      <w:r>
        <w:rPr>
          <w:rFonts w:ascii="Times New Roman" w:hAnsi="Times New Roman"/>
          <w:color w:val="000000" w:themeColor="text1"/>
          <w:sz w:val="26"/>
          <w:szCs w:val="26"/>
        </w:rPr>
        <w:t>ра</w:t>
      </w:r>
      <w:r w:rsidR="00376430">
        <w:rPr>
          <w:rFonts w:ascii="Times New Roman" w:hAnsi="Times New Roman"/>
          <w:color w:val="000000" w:themeColor="text1"/>
          <w:sz w:val="26"/>
          <w:szCs w:val="26"/>
        </w:rPr>
        <w:t>с</w:t>
      </w:r>
      <w:r>
        <w:rPr>
          <w:rFonts w:ascii="Times New Roman" w:hAnsi="Times New Roman"/>
          <w:color w:val="000000" w:themeColor="text1"/>
          <w:sz w:val="26"/>
          <w:szCs w:val="26"/>
        </w:rPr>
        <w:t>консервацию</w:t>
      </w:r>
      <w:proofErr w:type="spellEnd"/>
      <w:r>
        <w:rPr>
          <w:rFonts w:ascii="Times New Roman" w:hAnsi="Times New Roman"/>
          <w:color w:val="000000" w:themeColor="text1"/>
          <w:sz w:val="26"/>
          <w:szCs w:val="26"/>
        </w:rPr>
        <w:t>;</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о списании невостребованной в срок (просроченной и (или) неподтвержденной по результатам инвентаризации) кредиторской задолженности;</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о признании задолженности неплатежеспособных дебиторов сомнительной, а также о восстановлении сомнительной задолженности в бухгалтерском учете;</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о признании безнадежной к взысканию задолженности.</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К полномочиям комиссии относится:</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подтверждение готовности объекта основных средств, нематериальных активов (включая неисключительные права пользования НМА), </w:t>
      </w:r>
      <w:proofErr w:type="spellStart"/>
      <w:r>
        <w:rPr>
          <w:rFonts w:ascii="Times New Roman" w:hAnsi="Times New Roman"/>
          <w:color w:val="000000" w:themeColor="text1"/>
          <w:sz w:val="26"/>
          <w:szCs w:val="26"/>
        </w:rPr>
        <w:t>непотребляемых</w:t>
      </w:r>
      <w:proofErr w:type="spellEnd"/>
      <w:r>
        <w:rPr>
          <w:rFonts w:ascii="Times New Roman" w:hAnsi="Times New Roman"/>
          <w:color w:val="000000" w:themeColor="text1"/>
          <w:sz w:val="26"/>
          <w:szCs w:val="26"/>
        </w:rPr>
        <w:t xml:space="preserve"> МЗ, а также потребляемых МЗ по стоимости, сформированной при их приобретении (по нескольким договорам), для использования по назначению;</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определение срока полезного использования основных средств, </w:t>
      </w:r>
      <w:r>
        <w:rPr>
          <w:rFonts w:ascii="Times New Roman" w:hAnsi="Times New Roman"/>
          <w:color w:val="000000" w:themeColor="text1"/>
          <w:sz w:val="26"/>
          <w:szCs w:val="26"/>
        </w:rPr>
        <w:lastRenderedPageBreak/>
        <w:t>нематериальных активов</w:t>
      </w:r>
      <w:r w:rsidR="000B1B26">
        <w:rPr>
          <w:rFonts w:ascii="Times New Roman" w:hAnsi="Times New Roman"/>
          <w:color w:val="000000" w:themeColor="text1"/>
          <w:sz w:val="26"/>
          <w:szCs w:val="26"/>
        </w:rPr>
        <w:t xml:space="preserve"> </w:t>
      </w:r>
      <w:r>
        <w:rPr>
          <w:rFonts w:ascii="Times New Roman" w:hAnsi="Times New Roman"/>
          <w:color w:val="000000" w:themeColor="text1"/>
          <w:sz w:val="26"/>
          <w:szCs w:val="26"/>
        </w:rPr>
        <w:t>(включая неисключительные права пользования НМА), материальных запасов, используемых в деятельности Учреждения более 12 месяцев;</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пересмотр (изменение) срока полезного использования в связи с изменением первоначально</w:t>
      </w:r>
      <w:r w:rsidR="000B1B26">
        <w:rPr>
          <w:rFonts w:ascii="Times New Roman" w:hAnsi="Times New Roman"/>
          <w:color w:val="000000" w:themeColor="text1"/>
          <w:sz w:val="26"/>
          <w:szCs w:val="26"/>
        </w:rPr>
        <w:t xml:space="preserve"> </w:t>
      </w:r>
      <w:r>
        <w:rPr>
          <w:rFonts w:ascii="Times New Roman" w:hAnsi="Times New Roman"/>
          <w:color w:val="000000" w:themeColor="text1"/>
          <w:sz w:val="26"/>
          <w:szCs w:val="26"/>
        </w:rPr>
        <w:t>принятых нормативных показателей функционирования</w:t>
      </w:r>
      <w:r w:rsidR="000B1B26">
        <w:rPr>
          <w:rFonts w:ascii="Times New Roman" w:hAnsi="Times New Roman"/>
          <w:color w:val="000000" w:themeColor="text1"/>
          <w:sz w:val="26"/>
          <w:szCs w:val="26"/>
        </w:rPr>
        <w:t xml:space="preserve"> </w:t>
      </w:r>
      <w:r>
        <w:rPr>
          <w:rFonts w:ascii="Times New Roman" w:hAnsi="Times New Roman"/>
          <w:color w:val="000000" w:themeColor="text1"/>
          <w:sz w:val="26"/>
          <w:szCs w:val="26"/>
        </w:rPr>
        <w:t>амортизируемого объекта основного средства, нематериального актива, в том числе в результате проведенной достройки, дооборудования, реконструкции, модернизации или частичной ликвидации, изменении срока права пользования активом;</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ежегодный анализ и уточнение (пересмотр) срока полезного использования нематериальных активов (включая неисключительные права пользования НМА) при необходимости (в случае изменения факторов и (или) условий использования);</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ежегодный анализ возможности установления срока полезного использования по всем объектам, входящим в подгруппу "Нематериальные активы с неопределенным сроком полезного использования" и «Неисключительные права на результаты интеллектуальной деятельности с неопределенным сроком полезного использования», уточнение (пересмотр) срока полезного использования таких объектов в случае изменения факторов и (или) условий их использования;</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распределение стоимости объектов основных средств при их </w:t>
      </w:r>
      <w:proofErr w:type="spellStart"/>
      <w:r>
        <w:rPr>
          <w:rFonts w:ascii="Times New Roman" w:hAnsi="Times New Roman"/>
          <w:color w:val="000000" w:themeColor="text1"/>
          <w:sz w:val="26"/>
          <w:szCs w:val="26"/>
        </w:rPr>
        <w:t>разукомплектации</w:t>
      </w:r>
      <w:proofErr w:type="spellEnd"/>
      <w:r>
        <w:rPr>
          <w:rFonts w:ascii="Times New Roman" w:hAnsi="Times New Roman"/>
          <w:color w:val="000000" w:themeColor="text1"/>
          <w:sz w:val="26"/>
          <w:szCs w:val="26"/>
        </w:rPr>
        <w:t>;</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распределение затрат при получении НФА в результате договоров на оказание услуг, выполнение работ в целях формирования стоимости объектов НФА;</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распределение стоимостных оценок при </w:t>
      </w:r>
      <w:proofErr w:type="spellStart"/>
      <w:r>
        <w:rPr>
          <w:rFonts w:ascii="Times New Roman" w:hAnsi="Times New Roman"/>
          <w:color w:val="000000" w:themeColor="text1"/>
          <w:sz w:val="26"/>
          <w:szCs w:val="26"/>
        </w:rPr>
        <w:t>разукомплектации</w:t>
      </w:r>
      <w:proofErr w:type="spellEnd"/>
      <w:r>
        <w:rPr>
          <w:rFonts w:ascii="Times New Roman" w:hAnsi="Times New Roman"/>
          <w:color w:val="000000" w:themeColor="text1"/>
          <w:sz w:val="26"/>
          <w:szCs w:val="26"/>
        </w:rPr>
        <w:t xml:space="preserve"> вложений, произведенных при строительстве (создании) единого комплекса объектов НФА, сформированных в общем объеме затрат на весь комплекс объектов НФА, включающий недвижимое, движимое имущество, нематериальные, непроизведенные активы, материальные запасы;</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определение стоимости выбывающей части при частичной ликвидации объекта основных средств;</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оценка справедливой (текущей оценочной) стоимости объектов нефинансовых активов, финансовых активов и обязательств в случаях, установленных СГС и Инструкцией № 157н, в частности, при возникновении (приобретении, получении безвозмездно или в качестве возмещения ущерба в натуральной форме) объектов НФА и финансовых вложений в результате необменных операций (в том числе излишков – неучтенного имущества, выявленного в результате инвентаризации), при отчуждении НФА (за исключением готовой продукции и товаров) не в пользу организаций бюджетной сферы;</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проведение мероприятий по утилизации (уничтожению) имущества (в том числе собственными силами), в отношении которого принято решение о списании (прекращении эксплуатации);</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передача (получение) объектов основных средств для проведения ремонта, реконструкции, модернизации, а также передача (прием) нематериальных активов при их модернизации;</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 оформление в установленном порядке документов, необходимых для согласования решения о списании имущества в случаях, предусмотренных законодательством Российской Федерации, с собственником имущества (с органом, осуществляющим функции и полномочия учредителя и (или) собственника имущества), их направление на согласование.</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Комиссия наделена полномочиями инициировать проведение инвентаризации НФА в случаях, установленных </w:t>
      </w:r>
      <w:r w:rsidR="00001318">
        <w:rPr>
          <w:rFonts w:ascii="Times New Roman" w:hAnsi="Times New Roman"/>
          <w:color w:val="000000" w:themeColor="text1"/>
          <w:sz w:val="26"/>
          <w:szCs w:val="26"/>
        </w:rPr>
        <w:t xml:space="preserve">(приложение № 10) к </w:t>
      </w:r>
      <w:r w:rsidR="00E3231B">
        <w:rPr>
          <w:rFonts w:ascii="Times New Roman" w:hAnsi="Times New Roman"/>
          <w:color w:val="000000" w:themeColor="text1"/>
          <w:sz w:val="26"/>
          <w:szCs w:val="26"/>
        </w:rPr>
        <w:t xml:space="preserve">Единой учетной </w:t>
      </w:r>
      <w:r>
        <w:rPr>
          <w:rFonts w:ascii="Times New Roman" w:hAnsi="Times New Roman"/>
          <w:color w:val="000000" w:themeColor="text1"/>
          <w:sz w:val="26"/>
          <w:szCs w:val="26"/>
        </w:rPr>
        <w:t>политик</w:t>
      </w:r>
      <w:r w:rsidR="00001318">
        <w:rPr>
          <w:rFonts w:ascii="Times New Roman" w:hAnsi="Times New Roman"/>
          <w:color w:val="000000" w:themeColor="text1"/>
          <w:sz w:val="26"/>
          <w:szCs w:val="26"/>
        </w:rPr>
        <w:t>е</w:t>
      </w:r>
      <w:r w:rsidR="00376430">
        <w:rPr>
          <w:rFonts w:ascii="Times New Roman" w:hAnsi="Times New Roman"/>
          <w:color w:val="000000" w:themeColor="text1"/>
          <w:sz w:val="26"/>
          <w:szCs w:val="26"/>
        </w:rPr>
        <w:t xml:space="preserve"> при централизации учета бухгалтерского (бюджетного) учета</w:t>
      </w:r>
      <w:r>
        <w:rPr>
          <w:rFonts w:ascii="Times New Roman" w:hAnsi="Times New Roman"/>
          <w:color w:val="000000" w:themeColor="text1"/>
          <w:sz w:val="26"/>
          <w:szCs w:val="26"/>
        </w:rPr>
        <w:t>.</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1.8. 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ответственное лицо, если решение о списании принимается в отношении закрепленных за ним материальных ценностей.</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1.9. Заседание комиссии оформляется протоколом заседания комиссии, который подписывают председатель и члены комиссии, присутствовавшие на заседании. По итогам заседания комиссия оформляет соответствующие первичные (сводные) учетные унифицированные документы, предусмотренные приказом Минфина РФ №61н.</w:t>
      </w:r>
    </w:p>
    <w:p w:rsidR="000120C8" w:rsidRDefault="000120C8" w:rsidP="000120C8">
      <w:pPr>
        <w:widowControl w:val="0"/>
        <w:tabs>
          <w:tab w:val="left" w:pos="851"/>
          <w:tab w:val="left" w:pos="980"/>
        </w:tabs>
        <w:autoSpaceDE w:val="0"/>
        <w:autoSpaceDN w:val="0"/>
        <w:adjustRightInd w:val="0"/>
        <w:spacing w:before="100" w:beforeAutospacing="1" w:after="100" w:afterAutospacing="1"/>
        <w:ind w:firstLine="851"/>
        <w:contextualSpacing/>
        <w:jc w:val="both"/>
        <w:rPr>
          <w:rFonts w:ascii="Times New Roman" w:hAnsi="Times New Roman"/>
          <w:color w:val="000000" w:themeColor="text1"/>
          <w:sz w:val="26"/>
          <w:szCs w:val="26"/>
        </w:rPr>
      </w:pPr>
      <w:r>
        <w:rPr>
          <w:rFonts w:ascii="Times New Roman" w:hAnsi="Times New Roman"/>
          <w:color w:val="000000" w:themeColor="text1"/>
          <w:sz w:val="26"/>
          <w:szCs w:val="26"/>
        </w:rPr>
        <w:t>1.10. Оформленные в установленном порядке документы, необходимые для отражения в учете операций с НФА, комиссия передает в бухгалтерскую службу учреждения.</w:t>
      </w:r>
    </w:p>
    <w:p w:rsidR="000120C8" w:rsidRDefault="000120C8" w:rsidP="000B1B26">
      <w:pPr>
        <w:widowControl w:val="0"/>
        <w:tabs>
          <w:tab w:val="left" w:pos="284"/>
          <w:tab w:val="left" w:pos="980"/>
        </w:tabs>
        <w:autoSpaceDE w:val="0"/>
        <w:autoSpaceDN w:val="0"/>
        <w:adjustRightInd w:val="0"/>
        <w:spacing w:before="100" w:beforeAutospacing="1" w:after="100" w:afterAutospacing="1"/>
        <w:ind w:firstLine="284"/>
        <w:jc w:val="center"/>
        <w:rPr>
          <w:rFonts w:ascii="Times New Roman" w:hAnsi="Times New Roman"/>
          <w:bCs/>
          <w:color w:val="000000" w:themeColor="text1"/>
          <w:sz w:val="26"/>
          <w:szCs w:val="26"/>
        </w:rPr>
      </w:pPr>
      <w:r>
        <w:rPr>
          <w:rFonts w:ascii="Times New Roman" w:hAnsi="Times New Roman"/>
          <w:bCs/>
          <w:color w:val="000000" w:themeColor="text1"/>
          <w:sz w:val="26"/>
          <w:szCs w:val="26"/>
        </w:rPr>
        <w:t>2. Принятие решений при поступлении нефинансовых активов и в ходе их эксплуатации</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2.1. Комиссия принимает решения по следующим вопросам:</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1) выявление при приемке нефинансовых активов товаров ненадлежащего качества;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 определение категории поступающего имущества (основные средства, нематериальные активы, непроизведенные активы или материальные запасы);</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3) определение срока полезного использования поступающих в учреждение основных </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средств, нематериальных активов (включая неисключительные права пользования НМА), материальных запасов, используемых в деятельности Учреждения более 12 месяцев, в целях принятия к учету и начисления амортизации;</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4) определение первоначальной (фактической) стоимости поступающих в учреждение</w:t>
      </w:r>
      <w:r w:rsidR="000B1B26">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нефинансовых активов в установленных случаях;</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5) выбор метода и определение справедливой стоимости активов в установленных </w:t>
      </w:r>
      <w:r w:rsidR="00E3231B">
        <w:rPr>
          <w:rFonts w:ascii="Times New Roman" w:hAnsi="Times New Roman"/>
          <w:bCs/>
          <w:color w:val="000000" w:themeColor="text1"/>
          <w:sz w:val="26"/>
          <w:szCs w:val="26"/>
        </w:rPr>
        <w:t>федеральными стандартами бухгалтерского учета «Запасы», «Основные средства»</w:t>
      </w:r>
      <w:r>
        <w:rPr>
          <w:rFonts w:ascii="Times New Roman" w:hAnsi="Times New Roman"/>
          <w:bCs/>
          <w:color w:val="000000" w:themeColor="text1"/>
          <w:sz w:val="26"/>
          <w:szCs w:val="26"/>
        </w:rPr>
        <w:t>;</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6) изменение первоначальной (фактической) стоимости нефинансовых активов учреждения и сроков их полезного использования, обесценение основных средств и нематериальных активов;</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7) проверка кадастровой стоимости земельных участков и объектов недвижимости, которые учитываются в бухгалтерском учете по кадастровой </w:t>
      </w:r>
      <w:r>
        <w:rPr>
          <w:rFonts w:ascii="Times New Roman" w:hAnsi="Times New Roman"/>
          <w:bCs/>
          <w:color w:val="000000" w:themeColor="text1"/>
          <w:sz w:val="26"/>
          <w:szCs w:val="26"/>
        </w:rPr>
        <w:lastRenderedPageBreak/>
        <w:t>стоимости;</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8) контроль за обозначением ответственными лицами инвентарных номеров на соответствующих объектах основных средств;</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9) отнесение объектов имущества к особо ценному движимому имуществу;</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10) определение перечня объектов имущества, полностью или частично используемых в приносящей доход деятельности;</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11) подготовка заключений об использовании объектов имущества, учитываемых в рамках вида финансового обеспечения 2 "Приносящая доход деятельность", в деятельности по выполнению государственного (муниципального) задания с целью их закрепления за учреждением и перевода на учет по виду финансового обеспечения 4 "Субсидии на выполнение государственного (муниципального) задания";</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12) оценка обоснованности (эффективности) финансово-экономических решений, принимаемых при изготовлении объектов нефинансовых активов хозяйственным способом.</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2.2. В случае выявления товаров ненадлежащего качества при их приемке комиссией оформляется Акт приема товаров, работ и услуг </w:t>
      </w:r>
      <w:r>
        <w:rPr>
          <w:rFonts w:ascii="Times New Roman" w:hAnsi="Times New Roman"/>
          <w:bCs/>
          <w:sz w:val="26"/>
          <w:szCs w:val="26"/>
        </w:rPr>
        <w:t>(ф. 0510452),</w:t>
      </w:r>
      <w:r>
        <w:rPr>
          <w:rFonts w:ascii="Times New Roman" w:hAnsi="Times New Roman"/>
          <w:bCs/>
          <w:color w:val="FF0000"/>
          <w:sz w:val="26"/>
          <w:szCs w:val="26"/>
        </w:rPr>
        <w:t xml:space="preserve"> </w:t>
      </w:r>
      <w:r>
        <w:rPr>
          <w:rFonts w:ascii="Times New Roman" w:hAnsi="Times New Roman"/>
          <w:bCs/>
          <w:color w:val="000000" w:themeColor="text1"/>
          <w:sz w:val="26"/>
          <w:szCs w:val="26"/>
        </w:rPr>
        <w:t>в том числе при поступлении материальных запасов, некачественных объектов, подлежащих учету в составе основных средств, и других материальных ценностей ненадлежащего качества.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2.3. 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данными указанных документов.</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2.4. 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w:t>
      </w:r>
      <w:r w:rsidR="000B1B26">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требований федеральных стандартов бухгалтерского учета государственных финансов, Инструкции N 157н.</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2.5. Решение о сроках полезного использования, поступивших в учреждение основных средств, нематериальных активов в целях их принятия к учету и начисления амортизации принимается комиссией в соответствии с требованиями федеральных стандартов бухгалтерского учета.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2.6. Первоначальная (фактическая) стоимость объектов нефинансовых активов при их </w:t>
      </w:r>
    </w:p>
    <w:p w:rsidR="000120C8" w:rsidRDefault="000120C8" w:rsidP="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 согласно требованиям федеральных стандартов, Инструкции N 157н и соответствующим положениям </w:t>
      </w:r>
      <w:r w:rsidR="000B1B26">
        <w:rPr>
          <w:rFonts w:ascii="Times New Roman" w:hAnsi="Times New Roman"/>
          <w:bCs/>
          <w:color w:val="000000" w:themeColor="text1"/>
          <w:sz w:val="26"/>
          <w:szCs w:val="26"/>
        </w:rPr>
        <w:t>диной у</w:t>
      </w:r>
      <w:r>
        <w:rPr>
          <w:rFonts w:ascii="Times New Roman" w:hAnsi="Times New Roman"/>
          <w:bCs/>
          <w:color w:val="000000" w:themeColor="text1"/>
          <w:sz w:val="26"/>
          <w:szCs w:val="26"/>
        </w:rPr>
        <w:t>четной политики для целей бухгалтерского учета.</w:t>
      </w:r>
    </w:p>
    <w:p w:rsidR="00E3231B"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2.7. По решению комиссии затраты могут быть признаны непосредственно связанными с приобретением, сооружением или изготовлением (созданием) </w:t>
      </w:r>
      <w:r>
        <w:rPr>
          <w:rFonts w:ascii="Times New Roman" w:hAnsi="Times New Roman"/>
          <w:bCs/>
          <w:color w:val="000000" w:themeColor="text1"/>
          <w:sz w:val="26"/>
          <w:szCs w:val="26"/>
        </w:rPr>
        <w:lastRenderedPageBreak/>
        <w:t>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Инструкцией N 157н</w:t>
      </w:r>
      <w:r w:rsidR="00E3231B">
        <w:rPr>
          <w:rFonts w:ascii="Times New Roman" w:hAnsi="Times New Roman"/>
          <w:bCs/>
          <w:color w:val="000000" w:themeColor="text1"/>
          <w:sz w:val="26"/>
          <w:szCs w:val="26"/>
        </w:rPr>
        <w:t>.</w:t>
      </w:r>
      <w:r>
        <w:rPr>
          <w:rFonts w:ascii="Times New Roman" w:hAnsi="Times New Roman"/>
          <w:bCs/>
          <w:color w:val="000000" w:themeColor="text1"/>
          <w:sz w:val="26"/>
          <w:szCs w:val="26"/>
        </w:rPr>
        <w:t xml:space="preserve"> </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2.8. 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в связи с закреплением этого имущества на праве оперативного управления, принятие к учету объектов нефинансовых активов осуществляется на основании Актов приема-передачи или иных документов, представленных предыдущим балансодержателем в оценке, определенной передающей стороной (собственником) - по стоимости, отраженной в передаточных документах.</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2.9. При поступлении объектов нефинансовых активов по договорам дарения (пожертвования) от юридических и физических лиц, оприходовании неучтенных активов, выявленных при инвентаризации и проверках, поступлении объектов имущества от </w:t>
      </w:r>
      <w:proofErr w:type="spellStart"/>
      <w:r>
        <w:rPr>
          <w:rFonts w:ascii="Times New Roman" w:hAnsi="Times New Roman"/>
          <w:bCs/>
          <w:color w:val="000000" w:themeColor="text1"/>
          <w:sz w:val="26"/>
          <w:szCs w:val="26"/>
        </w:rPr>
        <w:t>разукомплектации</w:t>
      </w:r>
      <w:proofErr w:type="spellEnd"/>
      <w:r>
        <w:rPr>
          <w:rFonts w:ascii="Times New Roman" w:hAnsi="Times New Roman"/>
          <w:bCs/>
          <w:color w:val="000000" w:themeColor="text1"/>
          <w:sz w:val="26"/>
          <w:szCs w:val="26"/>
        </w:rPr>
        <w:t xml:space="preserve"> (частичной ликвидации) объектов нефинансовых активов, поступлении материальных запасов в результате разборки, утилизации (ликвидации) основных средств или иного имущества стоимость нефинансовых активов определяется комиссией согласно положениям Стандарта "Концептуальные основы</w:t>
      </w:r>
      <w:r w:rsidR="000B1B26">
        <w:rPr>
          <w:rFonts w:ascii="Times New Roman" w:hAnsi="Times New Roman"/>
          <w:bCs/>
          <w:color w:val="000000" w:themeColor="text1"/>
          <w:sz w:val="26"/>
          <w:szCs w:val="26"/>
        </w:rPr>
        <w:t xml:space="preserve"> бухгалтерского учета и отчетности организаций государственного сектора»</w:t>
      </w:r>
      <w:r>
        <w:rPr>
          <w:rFonts w:ascii="Times New Roman" w:hAnsi="Times New Roman"/>
          <w:bCs/>
          <w:color w:val="000000" w:themeColor="text1"/>
          <w:sz w:val="26"/>
          <w:szCs w:val="26"/>
        </w:rPr>
        <w:t>.</w:t>
      </w:r>
    </w:p>
    <w:p w:rsidR="00CB0D21" w:rsidRDefault="00CB0D21" w:rsidP="00CB0D21">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При частичной ликвидации объекта основного средства, являющегося единицей инвентарного учета, осуществляется на основании акта о частичной ликвидации объекта основных средств.</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2.10. Первоначальной стоимостью земельных участков, находящихся у учреждения на праве постоянного (бессрочного) пользования, признается их рыночная (кадастровая) стоимость.</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2.11.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согласно положениям Инструкции №157н и </w:t>
      </w:r>
      <w:r w:rsidR="000B1B26">
        <w:rPr>
          <w:rFonts w:ascii="Times New Roman" w:hAnsi="Times New Roman"/>
          <w:bCs/>
          <w:color w:val="000000" w:themeColor="text1"/>
          <w:sz w:val="26"/>
          <w:szCs w:val="26"/>
        </w:rPr>
        <w:t>Единой у</w:t>
      </w:r>
      <w:r>
        <w:rPr>
          <w:rFonts w:ascii="Times New Roman" w:hAnsi="Times New Roman"/>
          <w:bCs/>
          <w:color w:val="000000" w:themeColor="text1"/>
          <w:sz w:val="26"/>
          <w:szCs w:val="26"/>
        </w:rPr>
        <w:t>четной политики для целей бухгалтерского (бюджетного) учета.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2.12. 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Это решение принимается на основании заключения комиссии, если в результате произведенных работ изменились первоначально принятые нормативные показатели функционирования объекта.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2.13. Ежегодно, в рамках инвентаризации, проводимой в целях составления годовой бухгалтерской отчетности, комиссия определяет продолжительность периода, в течение которого предполагается использовать нематериальные активы и права пользования нематериальными активами с определенным сроком полезного </w:t>
      </w:r>
      <w:r>
        <w:rPr>
          <w:rFonts w:ascii="Times New Roman" w:hAnsi="Times New Roman"/>
          <w:bCs/>
          <w:color w:val="000000" w:themeColor="text1"/>
          <w:sz w:val="26"/>
          <w:szCs w:val="26"/>
        </w:rPr>
        <w:lastRenderedPageBreak/>
        <w:t>использования. В случаях его существенного изменения комиссия уточняет срок полезного использования соответствующих нематериальных активов и прав пользования нематериальными активами.</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В рамках ежегодной инвентаризации также оценивается возможность установления срока полезного использования по объектам, входящим в подгруппы «Нематериальные активы с неопределенным сроком полезного использования» и «Неисключительные права на результаты интеллектуальной деятельности с неопределенным сроком полезного использования».</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2.14. 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первоначальной (фактической) стоимости.</w:t>
      </w:r>
    </w:p>
    <w:p w:rsidR="000120C8" w:rsidRDefault="000120C8" w:rsidP="00CB0D21">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2.15. Уполномоченный член комиссии контролирует нанесение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w:t>
      </w:r>
    </w:p>
    <w:p w:rsidR="000120C8" w:rsidRDefault="000120C8" w:rsidP="00CB0D21">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2.16. </w:t>
      </w:r>
      <w:r w:rsidRPr="00CB0D21">
        <w:rPr>
          <w:rFonts w:ascii="Times New Roman" w:hAnsi="Times New Roman"/>
          <w:bCs/>
          <w:color w:val="000000" w:themeColor="text1"/>
          <w:sz w:val="26"/>
          <w:szCs w:val="26"/>
        </w:rPr>
        <w:t>При частичной ликвидации (</w:t>
      </w:r>
      <w:proofErr w:type="spellStart"/>
      <w:r w:rsidRPr="00CB0D21">
        <w:rPr>
          <w:rFonts w:ascii="Times New Roman" w:hAnsi="Times New Roman"/>
          <w:bCs/>
          <w:color w:val="000000" w:themeColor="text1"/>
          <w:sz w:val="26"/>
          <w:szCs w:val="26"/>
        </w:rPr>
        <w:t>разукомплектации</w:t>
      </w:r>
      <w:proofErr w:type="spellEnd"/>
      <w:r w:rsidRPr="00CB0D21">
        <w:rPr>
          <w:rFonts w:ascii="Times New Roman" w:hAnsi="Times New Roman"/>
          <w:bCs/>
          <w:color w:val="000000" w:themeColor="text1"/>
          <w:sz w:val="26"/>
          <w:szCs w:val="26"/>
        </w:rPr>
        <w:t xml:space="preserve">) объекта нефинансовых активов комиссия принимает решение о расчете стоимости ликвидируемой части объекта (частей, полученных при </w:t>
      </w:r>
      <w:proofErr w:type="spellStart"/>
      <w:r w:rsidRPr="00CB0D21">
        <w:rPr>
          <w:rFonts w:ascii="Times New Roman" w:hAnsi="Times New Roman"/>
          <w:bCs/>
          <w:color w:val="000000" w:themeColor="text1"/>
          <w:sz w:val="26"/>
          <w:szCs w:val="26"/>
        </w:rPr>
        <w:t>разукомплектации</w:t>
      </w:r>
      <w:proofErr w:type="spellEnd"/>
      <w:r w:rsidRPr="00CB0D21">
        <w:rPr>
          <w:rFonts w:ascii="Times New Roman" w:hAnsi="Times New Roman"/>
          <w:bCs/>
          <w:color w:val="000000" w:themeColor="text1"/>
          <w:sz w:val="26"/>
          <w:szCs w:val="26"/>
        </w:rPr>
        <w:t>)</w:t>
      </w:r>
      <w:r w:rsidR="00CB0D21" w:rsidRPr="00CB0D21">
        <w:rPr>
          <w:rFonts w:ascii="Times New Roman" w:hAnsi="Times New Roman"/>
          <w:bCs/>
          <w:color w:val="000000" w:themeColor="text1"/>
          <w:sz w:val="26"/>
          <w:szCs w:val="26"/>
        </w:rPr>
        <w:t>.</w:t>
      </w:r>
      <w:r w:rsidRPr="00CB0D21">
        <w:rPr>
          <w:rFonts w:ascii="Times New Roman" w:hAnsi="Times New Roman"/>
          <w:bCs/>
          <w:color w:val="000000" w:themeColor="text1"/>
          <w:sz w:val="26"/>
          <w:szCs w:val="26"/>
        </w:rPr>
        <w:t xml:space="preserve"> </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2.17. При принятии имущества (вложений) к балансовому учету движимое имущество относится комиссией к особо ценному движимому имуществу или иному движимому имуществу согласно критериям (требованиям), установленным постановлением Правительства РФ от </w:t>
      </w:r>
      <w:bookmarkStart w:id="0" w:name="_GoBack"/>
      <w:r>
        <w:rPr>
          <w:rFonts w:ascii="Times New Roman" w:hAnsi="Times New Roman"/>
          <w:bCs/>
          <w:color w:val="000000" w:themeColor="text1"/>
          <w:sz w:val="26"/>
          <w:szCs w:val="26"/>
        </w:rPr>
        <w:t xml:space="preserve">26.07.2010 N 538 </w:t>
      </w:r>
      <w:bookmarkEnd w:id="0"/>
      <w:r>
        <w:rPr>
          <w:rFonts w:ascii="Times New Roman" w:hAnsi="Times New Roman"/>
          <w:bCs/>
          <w:color w:val="000000" w:themeColor="text1"/>
          <w:sz w:val="26"/>
          <w:szCs w:val="26"/>
        </w:rPr>
        <w:t>и правовыми актами Учредителя.</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2.18. При поступлении нефинансовых активов, а также в ходе их эксплуатации (использования) комиссией оформляются</w:t>
      </w:r>
      <w:r w:rsidR="00CB0D21">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 xml:space="preserve">следующие первичные (сводные) учетные документы в соответствии с положениями </w:t>
      </w:r>
      <w:r w:rsidR="00CB0D21">
        <w:rPr>
          <w:rFonts w:ascii="Times New Roman" w:hAnsi="Times New Roman"/>
          <w:bCs/>
          <w:color w:val="000000" w:themeColor="text1"/>
          <w:sz w:val="26"/>
          <w:szCs w:val="26"/>
        </w:rPr>
        <w:t>Единой у</w:t>
      </w:r>
      <w:r>
        <w:rPr>
          <w:rFonts w:ascii="Times New Roman" w:hAnsi="Times New Roman"/>
          <w:bCs/>
          <w:color w:val="000000" w:themeColor="text1"/>
          <w:sz w:val="26"/>
          <w:szCs w:val="26"/>
        </w:rPr>
        <w:t>четной политики:</w:t>
      </w:r>
    </w:p>
    <w:tbl>
      <w:tblPr>
        <w:tblStyle w:val="a3"/>
        <w:tblW w:w="0" w:type="auto"/>
        <w:tblLook w:val="04A0" w:firstRow="1" w:lastRow="0" w:firstColumn="1" w:lastColumn="0" w:noHBand="0" w:noVBand="1"/>
      </w:tblPr>
      <w:tblGrid>
        <w:gridCol w:w="3407"/>
        <w:gridCol w:w="5938"/>
      </w:tblGrid>
      <w:tr w:rsidR="000120C8" w:rsidTr="000120C8">
        <w:tc>
          <w:tcPr>
            <w:tcW w:w="365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Первичные учетные документы </w:t>
            </w:r>
          </w:p>
        </w:tc>
        <w:tc>
          <w:tcPr>
            <w:tcW w:w="648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Основания для оформления</w:t>
            </w:r>
          </w:p>
        </w:tc>
      </w:tr>
      <w:tr w:rsidR="000120C8" w:rsidTr="000120C8">
        <w:tc>
          <w:tcPr>
            <w:tcW w:w="365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Акт о приеме-передаче объектов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нефинансовых активов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FF0000"/>
                <w:sz w:val="24"/>
                <w:szCs w:val="24"/>
              </w:rPr>
            </w:pPr>
            <w:r>
              <w:rPr>
                <w:rFonts w:ascii="Times New Roman" w:hAnsi="Times New Roman"/>
                <w:bCs/>
                <w:color w:val="000000" w:themeColor="text1"/>
                <w:sz w:val="24"/>
                <w:szCs w:val="24"/>
              </w:rPr>
              <w:t xml:space="preserve">(ф. 0510448). </w:t>
            </w:r>
          </w:p>
        </w:tc>
        <w:tc>
          <w:tcPr>
            <w:tcW w:w="648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Безвозмездное поступление объектов нефинансовых активов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от контрагентов, не относящихся к организациям бюджетной сферы.</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В установленных законодательством случаях к Акту</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прилагаются документы, подтверждающие государственную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регистрацию объектов недвижимости.</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Поступление объектов нефинансовых активов:</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при возмещении в натуральной форме ущерба;</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при оприходовании неучтенных материальных ценностей,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выявленных в результате инвентаризации;</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при приемке материальных ценностей, полученных 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результате ликвидации (демонтажа, утилизации), а </w:t>
            </w:r>
            <w:r>
              <w:rPr>
                <w:rFonts w:ascii="Times New Roman" w:hAnsi="Times New Roman"/>
                <w:bCs/>
                <w:color w:val="000000" w:themeColor="text1"/>
                <w:sz w:val="24"/>
                <w:szCs w:val="24"/>
              </w:rPr>
              <w:lastRenderedPageBreak/>
              <w:t xml:space="preserve">также 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результате ремонтов основных средств.</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Безвозмездная передача нефинансовых активов,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капитальных вложений организациям бюджетной сферы</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Передача объектов нефинансовых активов для ремонта,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реконструкции, модернизации.</w:t>
            </w:r>
          </w:p>
        </w:tc>
      </w:tr>
      <w:tr w:rsidR="000120C8" w:rsidTr="000120C8">
        <w:tc>
          <w:tcPr>
            <w:tcW w:w="365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 xml:space="preserve">Решение о признании объектов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нефинансовых активов (ф.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0510441)</w:t>
            </w:r>
          </w:p>
        </w:tc>
        <w:tc>
          <w:tcPr>
            <w:tcW w:w="648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Приобретение, создание Учреждением:</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основных средств независимо от стоимости;</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нематериальных активов (исключительное право);</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прав пользования нематериальными активами со сроком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действия лицензионного договора (иного документа,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подтверждающего существование права) свыше 12 месяцев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или без ограничения срока («бессрочный» договор);</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непроизведенных активов;</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материальных запасов, в отношении которых установлен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срок эксплуатации (</w:t>
            </w:r>
            <w:proofErr w:type="spellStart"/>
            <w:r>
              <w:rPr>
                <w:rFonts w:ascii="Times New Roman" w:hAnsi="Times New Roman"/>
                <w:bCs/>
                <w:color w:val="000000" w:themeColor="text1"/>
                <w:sz w:val="24"/>
                <w:szCs w:val="24"/>
              </w:rPr>
              <w:t>непотребляемых</w:t>
            </w:r>
            <w:proofErr w:type="spellEnd"/>
            <w:r>
              <w:rPr>
                <w:rFonts w:ascii="Times New Roman" w:hAnsi="Times New Roman"/>
                <w:bCs/>
                <w:color w:val="000000" w:themeColor="text1"/>
                <w:sz w:val="24"/>
                <w:szCs w:val="24"/>
              </w:rPr>
              <w:t xml:space="preserve"> МЗ);</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материальных запасов по стоимости, сформированной при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их приобретении/создании (за исключением готовой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продукции, товаров)</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Признание объектов НФА (основных средств, нематериальных, непроизведенных активов) при завершении капитальных вложений, </w:t>
            </w:r>
            <w:proofErr w:type="spellStart"/>
            <w:r>
              <w:rPr>
                <w:rFonts w:ascii="Times New Roman" w:hAnsi="Times New Roman"/>
                <w:bCs/>
                <w:color w:val="000000" w:themeColor="text1"/>
                <w:sz w:val="24"/>
                <w:szCs w:val="24"/>
              </w:rPr>
              <w:t>поступившихбезвозмездно</w:t>
            </w:r>
            <w:proofErr w:type="spellEnd"/>
            <w:r>
              <w:rPr>
                <w:rFonts w:ascii="Times New Roman" w:hAnsi="Times New Roman"/>
                <w:bCs/>
                <w:color w:val="000000" w:themeColor="text1"/>
                <w:sz w:val="24"/>
                <w:szCs w:val="24"/>
              </w:rPr>
              <w:t>.</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Восстановление в балансовом учете нефинансовых активов,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числившихся ранее на </w:t>
            </w:r>
            <w:proofErr w:type="spellStart"/>
            <w:r>
              <w:rPr>
                <w:rFonts w:ascii="Times New Roman" w:hAnsi="Times New Roman"/>
                <w:bCs/>
                <w:color w:val="000000" w:themeColor="text1"/>
                <w:sz w:val="24"/>
                <w:szCs w:val="24"/>
              </w:rPr>
              <w:t>забалансовых</w:t>
            </w:r>
            <w:proofErr w:type="spellEnd"/>
            <w:r>
              <w:rPr>
                <w:rFonts w:ascii="Times New Roman" w:hAnsi="Times New Roman"/>
                <w:bCs/>
                <w:color w:val="000000" w:themeColor="text1"/>
                <w:sz w:val="24"/>
                <w:szCs w:val="24"/>
              </w:rPr>
              <w:t xml:space="preserve"> счетах.</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Безвозмездное поступление от организаций бюджетной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сферы на основании Акта о приеме-передаче объектов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нефинансовых активов (ф. 0504101) основных средств,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нематериальных активов, прав пользования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нематериальными активами, материальных запасов, 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отношении которых установлен срок эксплуатации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w:t>
            </w:r>
            <w:proofErr w:type="spellStart"/>
            <w:r>
              <w:rPr>
                <w:rFonts w:ascii="Times New Roman" w:hAnsi="Times New Roman"/>
                <w:bCs/>
                <w:color w:val="000000" w:themeColor="text1"/>
                <w:sz w:val="24"/>
                <w:szCs w:val="24"/>
              </w:rPr>
              <w:t>непотребляемых</w:t>
            </w:r>
            <w:proofErr w:type="spellEnd"/>
            <w:r>
              <w:rPr>
                <w:rFonts w:ascii="Times New Roman" w:hAnsi="Times New Roman"/>
                <w:bCs/>
                <w:color w:val="000000" w:themeColor="text1"/>
                <w:sz w:val="24"/>
                <w:szCs w:val="24"/>
              </w:rPr>
              <w:t xml:space="preserve"> МЗ), а также материальных запасов при принятии решения об их </w:t>
            </w:r>
            <w:proofErr w:type="spellStart"/>
            <w:r>
              <w:rPr>
                <w:rFonts w:ascii="Times New Roman" w:hAnsi="Times New Roman"/>
                <w:bCs/>
                <w:color w:val="000000" w:themeColor="text1"/>
                <w:sz w:val="24"/>
                <w:szCs w:val="24"/>
              </w:rPr>
              <w:t>реклассификации</w:t>
            </w:r>
            <w:proofErr w:type="spellEnd"/>
            <w:r>
              <w:rPr>
                <w:rFonts w:ascii="Times New Roman" w:hAnsi="Times New Roman"/>
                <w:bCs/>
                <w:color w:val="000000" w:themeColor="text1"/>
                <w:sz w:val="24"/>
                <w:szCs w:val="24"/>
              </w:rPr>
              <w:t>.</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Изменение балансовой стоимости основных средств,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нематериальных активов по результатам реконструкции,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модернизации, дооборудования (удорожание), в иных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случаях, установленных Учетной политикой.</w:t>
            </w:r>
          </w:p>
        </w:tc>
      </w:tr>
      <w:tr w:rsidR="000120C8" w:rsidTr="000120C8">
        <w:tc>
          <w:tcPr>
            <w:tcW w:w="365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 xml:space="preserve">Акт о консервации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w:t>
            </w:r>
            <w:proofErr w:type="spellStart"/>
            <w:r>
              <w:rPr>
                <w:rFonts w:ascii="Times New Roman" w:hAnsi="Times New Roman"/>
                <w:bCs/>
                <w:color w:val="000000" w:themeColor="text1"/>
                <w:sz w:val="24"/>
                <w:szCs w:val="24"/>
              </w:rPr>
              <w:t>расконсервации</w:t>
            </w:r>
            <w:proofErr w:type="spellEnd"/>
            <w:r>
              <w:rPr>
                <w:rFonts w:ascii="Times New Roman" w:hAnsi="Times New Roman"/>
                <w:bCs/>
                <w:color w:val="000000" w:themeColor="text1"/>
                <w:sz w:val="24"/>
                <w:szCs w:val="24"/>
              </w:rPr>
              <w:t xml:space="preserve">) объектов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основных средств (ф. 0510433)</w:t>
            </w:r>
          </w:p>
        </w:tc>
        <w:tc>
          <w:tcPr>
            <w:tcW w:w="648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Документ оформляется при консервации объектов основных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средств на срок более трех месяцев и при </w:t>
            </w:r>
            <w:proofErr w:type="spellStart"/>
            <w:r>
              <w:rPr>
                <w:rFonts w:ascii="Times New Roman" w:hAnsi="Times New Roman"/>
                <w:bCs/>
                <w:color w:val="000000" w:themeColor="text1"/>
                <w:sz w:val="24"/>
                <w:szCs w:val="24"/>
              </w:rPr>
              <w:t>расконсервации</w:t>
            </w:r>
            <w:proofErr w:type="spellEnd"/>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объектов</w:t>
            </w:r>
          </w:p>
        </w:tc>
      </w:tr>
      <w:tr w:rsidR="000120C8" w:rsidTr="000120C8">
        <w:tc>
          <w:tcPr>
            <w:tcW w:w="365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Акт о приемке материалов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(материальных ценностей)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(ф. 0510452)</w:t>
            </w:r>
          </w:p>
        </w:tc>
        <w:tc>
          <w:tcPr>
            <w:tcW w:w="648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Выявление расхождений фактического наличия материалов с данными документов поставщика</w:t>
            </w:r>
          </w:p>
        </w:tc>
      </w:tr>
      <w:tr w:rsidR="000120C8" w:rsidTr="000120C8">
        <w:tc>
          <w:tcPr>
            <w:tcW w:w="365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Акт о </w:t>
            </w:r>
            <w:proofErr w:type="spellStart"/>
            <w:r>
              <w:rPr>
                <w:rFonts w:ascii="Times New Roman" w:hAnsi="Times New Roman"/>
                <w:bCs/>
                <w:color w:val="000000" w:themeColor="text1"/>
                <w:sz w:val="24"/>
                <w:szCs w:val="24"/>
              </w:rPr>
              <w:t>разукомплектации</w:t>
            </w:r>
            <w:proofErr w:type="spellEnd"/>
            <w:r>
              <w:rPr>
                <w:rFonts w:ascii="Times New Roman" w:hAnsi="Times New Roman"/>
                <w:bCs/>
                <w:color w:val="000000" w:themeColor="text1"/>
                <w:sz w:val="24"/>
                <w:szCs w:val="24"/>
              </w:rPr>
              <w:t xml:space="preserve">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(частичной ликвидации) основного средства</w:t>
            </w:r>
          </w:p>
        </w:tc>
        <w:tc>
          <w:tcPr>
            <w:tcW w:w="648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Решение о </w:t>
            </w:r>
            <w:proofErr w:type="spellStart"/>
            <w:r>
              <w:rPr>
                <w:rFonts w:ascii="Times New Roman" w:hAnsi="Times New Roman"/>
                <w:bCs/>
                <w:color w:val="000000" w:themeColor="text1"/>
                <w:sz w:val="24"/>
                <w:szCs w:val="24"/>
              </w:rPr>
              <w:t>разукомплектации</w:t>
            </w:r>
            <w:proofErr w:type="spellEnd"/>
            <w:r>
              <w:rPr>
                <w:rFonts w:ascii="Times New Roman" w:hAnsi="Times New Roman"/>
                <w:bCs/>
                <w:color w:val="000000" w:themeColor="text1"/>
                <w:sz w:val="24"/>
                <w:szCs w:val="24"/>
              </w:rPr>
              <w:t xml:space="preserve"> (частичной ликвидации)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объектов основных средств</w:t>
            </w:r>
          </w:p>
        </w:tc>
      </w:tr>
      <w:tr w:rsidR="000120C8" w:rsidTr="000120C8">
        <w:tc>
          <w:tcPr>
            <w:tcW w:w="365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Решение об установлении срока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полезного использования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нематериальных активов, права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пользования НМА</w:t>
            </w:r>
          </w:p>
        </w:tc>
        <w:tc>
          <w:tcPr>
            <w:tcW w:w="648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Пересмотр срока полезного использования нематериальных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активов, включая неисключительные права пользования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НМА в случаях, определенных положениями Учетной </w:t>
            </w:r>
          </w:p>
          <w:p w:rsidR="000120C8" w:rsidRDefault="000120C8">
            <w:pPr>
              <w:widowControl w:val="0"/>
              <w:tabs>
                <w:tab w:val="left" w:pos="284"/>
                <w:tab w:val="left" w:pos="980"/>
              </w:tabs>
              <w:autoSpaceDE w:val="0"/>
              <w:autoSpaceDN w:val="0"/>
              <w:adjustRightInd w:val="0"/>
              <w:spacing w:before="100" w:beforeAutospacing="1" w:after="100" w:afterAutospacing="1"/>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политики</w:t>
            </w:r>
          </w:p>
        </w:tc>
      </w:tr>
    </w:tbl>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rPr>
          <w:rFonts w:ascii="Times New Roman" w:hAnsi="Times New Roman"/>
          <w:bCs/>
          <w:color w:val="000000" w:themeColor="text1"/>
          <w:sz w:val="26"/>
          <w:szCs w:val="26"/>
        </w:rPr>
      </w:pP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center"/>
        <w:rPr>
          <w:rFonts w:ascii="Times New Roman" w:hAnsi="Times New Roman"/>
          <w:bCs/>
          <w:color w:val="000000" w:themeColor="text1"/>
          <w:sz w:val="26"/>
          <w:szCs w:val="26"/>
        </w:rPr>
      </w:pPr>
      <w:r>
        <w:rPr>
          <w:rFonts w:ascii="Times New Roman" w:hAnsi="Times New Roman"/>
          <w:bCs/>
          <w:color w:val="000000" w:themeColor="text1"/>
          <w:sz w:val="26"/>
          <w:szCs w:val="26"/>
        </w:rPr>
        <w:t>3. Принятие решений по выбытию активов</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3.1. При выбытии (списании) активов комиссия осуществляет следующие полномочия:</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1) осмотр имущества;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3) установление причин списания имущества;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4) проверка документов, представленных должностными лицами, инициировавшими </w:t>
      </w:r>
    </w:p>
    <w:p w:rsidR="000120C8" w:rsidRDefault="000120C8" w:rsidP="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рассмотрение вопроса о списании имущества;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5) принятие решения о необходимости:</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затребования дополнительных документов (информации);</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привлечения специалистов (экспертов) и (или) специализированных организаций для принятия решения;</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6) 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7) подготовка Акта о списании имущества и документов для согласования списания имущества;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8) контроль за изъятием из списываемого имущества пригодных узлов, деталей</w:t>
      </w:r>
      <w:r w:rsidR="00CB0D21">
        <w:rPr>
          <w:rFonts w:ascii="Times New Roman" w:hAnsi="Times New Roman"/>
          <w:bCs/>
          <w:color w:val="000000" w:themeColor="text1"/>
          <w:sz w:val="26"/>
          <w:szCs w:val="26"/>
        </w:rPr>
        <w:t xml:space="preserve"> </w:t>
      </w:r>
      <w:r>
        <w:rPr>
          <w:rFonts w:ascii="Times New Roman" w:hAnsi="Times New Roman"/>
          <w:bCs/>
          <w:color w:val="000000" w:themeColor="text1"/>
          <w:sz w:val="26"/>
          <w:szCs w:val="26"/>
        </w:rPr>
        <w:t>конструкций и материалов;</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9) контроль изъятия из списываемого имущества пригодных к использованию </w:t>
      </w:r>
      <w:r>
        <w:rPr>
          <w:rFonts w:ascii="Times New Roman" w:hAnsi="Times New Roman"/>
          <w:bCs/>
          <w:color w:val="000000" w:themeColor="text1"/>
          <w:sz w:val="26"/>
          <w:szCs w:val="26"/>
        </w:rPr>
        <w:lastRenderedPageBreak/>
        <w:t>материальных ценностей (в том числе драгоценных металлов и камней, цветных металлов), определение их количества и веса;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10) контроль сдачи на склад пригодных к использованию материальных ценностей, полученных в результате разборки (демонтажа) объектов имущества;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11) установление лиц, виновных в списании имущества в результате нарушение условий содержания и (или) эксплуатации, недостач, порчи, хищений;</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12) осуществление сверок с дебиторами и кредиторами с целью принятия решения о списании дебиторской и кредиторской задолженности.</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3.2. Комиссия принимает решение о выбытии (списании) активов учреждения в следующих случаях:</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 имущество выбыло из владения, пользования, распоряжения вследствие гибели или уничтожения, в том числе помимо воли учреждения (хищения, недостачи и порчи, выявленные при инвентаризации), а также невозможности выяснения его местонахождения;</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3) имущество в установленном порядке передается иной организации бюджетной сферы;</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4) в иных случаях прекращения права оперативного управления, предусмотренных действующим законодательством;</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5) признание дебиторской задолженности сомнительной и (или) безнадежной к взысканию в целях ее списания с балансового (</w:t>
      </w:r>
      <w:proofErr w:type="spellStart"/>
      <w:r>
        <w:rPr>
          <w:rFonts w:ascii="Times New Roman" w:hAnsi="Times New Roman"/>
          <w:bCs/>
          <w:color w:val="000000" w:themeColor="text1"/>
          <w:sz w:val="26"/>
          <w:szCs w:val="26"/>
        </w:rPr>
        <w:t>забалансового</w:t>
      </w:r>
      <w:proofErr w:type="spellEnd"/>
      <w:r>
        <w:rPr>
          <w:rFonts w:ascii="Times New Roman" w:hAnsi="Times New Roman"/>
          <w:bCs/>
          <w:color w:val="000000" w:themeColor="text1"/>
          <w:sz w:val="26"/>
          <w:szCs w:val="26"/>
        </w:rPr>
        <w:t>) учета с учетом положений ст. 47.2 Бюджетного кодекса РФ, ст. 196 и главы 26 "Прекращение обязательств" Гражданского кодекса РФ и Федерального закона от 02.10.2007 N 229-ФЗ "Об исполнительном производстве";</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6) признание согласно положениям Учетной политики для целей бухгалтерского (бюджетного) учета кредиторской задолженности, подлежащей списанию с балансового (</w:t>
      </w:r>
      <w:proofErr w:type="spellStart"/>
      <w:r>
        <w:rPr>
          <w:rFonts w:ascii="Times New Roman" w:hAnsi="Times New Roman"/>
          <w:bCs/>
          <w:color w:val="000000" w:themeColor="text1"/>
          <w:sz w:val="26"/>
          <w:szCs w:val="26"/>
        </w:rPr>
        <w:t>забалансового</w:t>
      </w:r>
      <w:proofErr w:type="spellEnd"/>
      <w:r>
        <w:rPr>
          <w:rFonts w:ascii="Times New Roman" w:hAnsi="Times New Roman"/>
          <w:bCs/>
          <w:color w:val="000000" w:themeColor="text1"/>
          <w:sz w:val="26"/>
          <w:szCs w:val="26"/>
        </w:rPr>
        <w:t>) учета.</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3.3. Комиссия принимает решения по выбытию (списанию) активов с учетом:</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1) наличия технического заключения экспертов или сотрудников учреждения, обладающих специальными знаниями,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2) наличия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и иных чрезвычайных обстоятельств;</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3) наличия иных документов, подтверждающих факт преждевременного выбытия имущества из владения, пользования и распоряжения.</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3.4. В установленных действующими нормативными правовыми актами случаях комиссия передает в уполномоченный орган власти (местного самоуправления) Акт </w:t>
      </w:r>
      <w:r>
        <w:rPr>
          <w:rFonts w:ascii="Times New Roman" w:hAnsi="Times New Roman"/>
          <w:bCs/>
          <w:color w:val="000000" w:themeColor="text1"/>
          <w:sz w:val="26"/>
          <w:szCs w:val="26"/>
        </w:rPr>
        <w:lastRenderedPageBreak/>
        <w:t>о списании имущества и иные документы, необходимые для согласования решения о списании имущества. После согласования Акт передается на утверждение руководителю субъекта учета и ЦБ.</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3.5. После утверждения Акта о списании имущества комиссия контролирует выполнение мероприятий, предусмотренных этим актом: разборку, демонтаж, уничтожение, утилизацию и т.п.</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r>
        <w:rPr>
          <w:rFonts w:ascii="Times New Roman" w:hAnsi="Times New Roman"/>
          <w:bCs/>
          <w:color w:val="000000" w:themeColor="text1"/>
          <w:sz w:val="26"/>
          <w:szCs w:val="26"/>
        </w:rPr>
        <w:t>3.6. При выбытии (списании) нефинансовых активов комиссией оформляются следующие первичные документы:</w:t>
      </w:r>
    </w:p>
    <w:p w:rsidR="00CB0D21" w:rsidRDefault="00CB0D21"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6"/>
          <w:szCs w:val="26"/>
        </w:rPr>
      </w:pPr>
    </w:p>
    <w:tbl>
      <w:tblPr>
        <w:tblStyle w:val="a3"/>
        <w:tblW w:w="0" w:type="auto"/>
        <w:tblLook w:val="04A0" w:firstRow="1" w:lastRow="0" w:firstColumn="1" w:lastColumn="0" w:noHBand="0" w:noVBand="1"/>
      </w:tblPr>
      <w:tblGrid>
        <w:gridCol w:w="3788"/>
        <w:gridCol w:w="5557"/>
      </w:tblGrid>
      <w:tr w:rsidR="000120C8" w:rsidTr="000120C8">
        <w:tc>
          <w:tcPr>
            <w:tcW w:w="407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Первичные учетные документы </w:t>
            </w:r>
          </w:p>
        </w:tc>
        <w:tc>
          <w:tcPr>
            <w:tcW w:w="606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center"/>
              <w:rPr>
                <w:rFonts w:ascii="Times New Roman" w:hAnsi="Times New Roman"/>
                <w:bCs/>
                <w:color w:val="000000" w:themeColor="text1"/>
                <w:sz w:val="24"/>
                <w:szCs w:val="24"/>
              </w:rPr>
            </w:pPr>
            <w:r>
              <w:rPr>
                <w:rFonts w:ascii="Times New Roman" w:hAnsi="Times New Roman"/>
                <w:bCs/>
                <w:color w:val="000000" w:themeColor="text1"/>
                <w:sz w:val="24"/>
                <w:szCs w:val="24"/>
              </w:rPr>
              <w:t>Основания для оформления</w:t>
            </w:r>
          </w:p>
        </w:tc>
      </w:tr>
      <w:tr w:rsidR="000120C8" w:rsidTr="000120C8">
        <w:tc>
          <w:tcPr>
            <w:tcW w:w="407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Решение о прекращении признания активами объектов нефинансовых активов (ф. 0510440)</w:t>
            </w:r>
          </w:p>
        </w:tc>
        <w:tc>
          <w:tcPr>
            <w:tcW w:w="606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Признание несоответствия фактического состояния объектов нефинансовых активов (в том числе основных средств, нематериальных активов, материальных запасов) понятию «актив».</w:t>
            </w:r>
          </w:p>
        </w:tc>
      </w:tr>
      <w:tr w:rsidR="000120C8" w:rsidTr="000120C8">
        <w:tc>
          <w:tcPr>
            <w:tcW w:w="407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Акт о списании объектов нефинансовых активов (кроме транспортных средств) (</w:t>
            </w:r>
            <w:r>
              <w:rPr>
                <w:rFonts w:ascii="Times New Roman" w:hAnsi="Times New Roman"/>
                <w:bCs/>
                <w:sz w:val="24"/>
                <w:szCs w:val="24"/>
              </w:rPr>
              <w:t>ф.0510454)</w:t>
            </w:r>
          </w:p>
        </w:tc>
        <w:tc>
          <w:tcPr>
            <w:tcW w:w="606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Списание основных средств (кроме автотранспортных средств), нематериальных активов, непроизведенных активов</w:t>
            </w:r>
          </w:p>
        </w:tc>
      </w:tr>
      <w:tr w:rsidR="000120C8" w:rsidTr="000120C8">
        <w:tc>
          <w:tcPr>
            <w:tcW w:w="407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Акт о списании транспортного средства </w:t>
            </w:r>
            <w:r>
              <w:rPr>
                <w:rFonts w:ascii="Times New Roman" w:hAnsi="Times New Roman"/>
                <w:bCs/>
                <w:sz w:val="24"/>
                <w:szCs w:val="24"/>
              </w:rPr>
              <w:t>(ф.0510456)</w:t>
            </w:r>
          </w:p>
        </w:tc>
        <w:tc>
          <w:tcPr>
            <w:tcW w:w="606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Списание транспортных средств</w:t>
            </w:r>
          </w:p>
        </w:tc>
      </w:tr>
      <w:tr w:rsidR="000120C8" w:rsidTr="000120C8">
        <w:tc>
          <w:tcPr>
            <w:tcW w:w="407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Акт о списании мягкого и хозяйственного инвентаря (ф. 0504143) </w:t>
            </w:r>
          </w:p>
        </w:tc>
        <w:tc>
          <w:tcPr>
            <w:tcW w:w="606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Списание однородных предметов хозяйственного инвентаря (в </w:t>
            </w:r>
            <w:proofErr w:type="spellStart"/>
            <w:r>
              <w:rPr>
                <w:rFonts w:ascii="Times New Roman" w:hAnsi="Times New Roman"/>
                <w:bCs/>
                <w:color w:val="000000" w:themeColor="text1"/>
                <w:sz w:val="24"/>
                <w:szCs w:val="24"/>
              </w:rPr>
              <w:t>т.ч</w:t>
            </w:r>
            <w:proofErr w:type="spellEnd"/>
            <w:r>
              <w:rPr>
                <w:rFonts w:ascii="Times New Roman" w:hAnsi="Times New Roman"/>
                <w:bCs/>
                <w:color w:val="000000" w:themeColor="text1"/>
                <w:sz w:val="24"/>
                <w:szCs w:val="24"/>
              </w:rPr>
              <w:t xml:space="preserve">. списание указанных объектов с </w:t>
            </w:r>
            <w:proofErr w:type="spellStart"/>
            <w:r>
              <w:rPr>
                <w:rFonts w:ascii="Times New Roman" w:hAnsi="Times New Roman"/>
                <w:bCs/>
                <w:color w:val="000000" w:themeColor="text1"/>
                <w:sz w:val="24"/>
                <w:szCs w:val="24"/>
              </w:rPr>
              <w:t>забалансового</w:t>
            </w:r>
            <w:proofErr w:type="spellEnd"/>
            <w:r>
              <w:rPr>
                <w:rFonts w:ascii="Times New Roman" w:hAnsi="Times New Roman"/>
                <w:bCs/>
                <w:color w:val="000000" w:themeColor="text1"/>
                <w:sz w:val="24"/>
                <w:szCs w:val="24"/>
              </w:rPr>
              <w:t xml:space="preserve"> учета)</w:t>
            </w:r>
          </w:p>
        </w:tc>
      </w:tr>
      <w:tr w:rsidR="000120C8" w:rsidTr="000120C8">
        <w:tc>
          <w:tcPr>
            <w:tcW w:w="407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Акт об утилизации (уничтожении) материальных ценностей (ф. 0510435) </w:t>
            </w:r>
          </w:p>
        </w:tc>
        <w:tc>
          <w:tcPr>
            <w:tcW w:w="606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Проведение мероприятий по утилизации (уничтожению) имущества (в том числе собственными силами), в отношении которого принято решение о списании (в случае списания объектов, признанных «</w:t>
            </w:r>
            <w:proofErr w:type="spellStart"/>
            <w:r>
              <w:rPr>
                <w:rFonts w:ascii="Times New Roman" w:hAnsi="Times New Roman"/>
                <w:bCs/>
                <w:color w:val="000000" w:themeColor="text1"/>
                <w:sz w:val="24"/>
                <w:szCs w:val="24"/>
              </w:rPr>
              <w:t>неактивом</w:t>
            </w:r>
            <w:proofErr w:type="spellEnd"/>
            <w:r>
              <w:rPr>
                <w:rFonts w:ascii="Times New Roman" w:hAnsi="Times New Roman"/>
                <w:bCs/>
                <w:color w:val="000000" w:themeColor="text1"/>
                <w:sz w:val="24"/>
                <w:szCs w:val="24"/>
              </w:rPr>
              <w:t>», а также при списании материальных запасов, потребленных или непригодных к дальнейшей эксплуатации и подлежащих обязательной утилизации согласно классу опасности отходов)</w:t>
            </w:r>
          </w:p>
        </w:tc>
      </w:tr>
      <w:tr w:rsidR="000120C8" w:rsidTr="000120C8">
        <w:tc>
          <w:tcPr>
            <w:tcW w:w="407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Акт о списании материальных запасов </w:t>
            </w:r>
            <w:r>
              <w:rPr>
                <w:rFonts w:ascii="Times New Roman" w:hAnsi="Times New Roman"/>
                <w:sz w:val="24"/>
                <w:szCs w:val="24"/>
              </w:rPr>
              <w:t>(ф.</w:t>
            </w:r>
            <w:r>
              <w:rPr>
                <w:rFonts w:ascii="Times New Roman" w:hAnsi="Times New Roman"/>
                <w:bCs/>
                <w:sz w:val="24"/>
                <w:szCs w:val="24"/>
              </w:rPr>
              <w:t>0510460)</w:t>
            </w:r>
          </w:p>
        </w:tc>
        <w:tc>
          <w:tcPr>
            <w:tcW w:w="606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Оформляется после документального подтверждения достижения целей, ради которых выдавались материальные запасы, и возврата их остатков на склад. Актом, как правило, оформляются выдача и списание </w:t>
            </w:r>
            <w:proofErr w:type="spellStart"/>
            <w:r>
              <w:rPr>
                <w:rFonts w:ascii="Times New Roman" w:hAnsi="Times New Roman"/>
                <w:bCs/>
                <w:color w:val="000000" w:themeColor="text1"/>
                <w:sz w:val="24"/>
                <w:szCs w:val="24"/>
              </w:rPr>
              <w:t>непотребляемых</w:t>
            </w:r>
            <w:proofErr w:type="spellEnd"/>
            <w:r>
              <w:rPr>
                <w:rFonts w:ascii="Times New Roman" w:hAnsi="Times New Roman"/>
                <w:bCs/>
                <w:color w:val="000000" w:themeColor="text1"/>
                <w:sz w:val="24"/>
                <w:szCs w:val="24"/>
              </w:rPr>
              <w:t xml:space="preserve"> МЗ, а также:</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-мягкого инвентаря</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 строительных материалов;</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 запасных частей и иных материалов, используемых для изготовления (ремонта) нефинансовых активов;</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 дорогостоящих канцелярских принадлежностей;</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 xml:space="preserve"> -материальных запасов, используемых не в повседневной деятельности учреждения, а для проведения разовых мероприятий;</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 нормируемых запасов, в </w:t>
            </w:r>
            <w:proofErr w:type="spellStart"/>
            <w:r>
              <w:rPr>
                <w:rFonts w:ascii="Times New Roman" w:hAnsi="Times New Roman"/>
                <w:bCs/>
                <w:color w:val="000000" w:themeColor="text1"/>
                <w:sz w:val="24"/>
                <w:szCs w:val="24"/>
              </w:rPr>
              <w:t>т.ч</w:t>
            </w:r>
            <w:proofErr w:type="spellEnd"/>
            <w:r>
              <w:rPr>
                <w:rFonts w:ascii="Times New Roman" w:hAnsi="Times New Roman"/>
                <w:bCs/>
                <w:color w:val="000000" w:themeColor="text1"/>
                <w:sz w:val="24"/>
                <w:szCs w:val="24"/>
              </w:rPr>
              <w:t>. ГСМ</w:t>
            </w:r>
          </w:p>
        </w:tc>
      </w:tr>
      <w:tr w:rsidR="000120C8" w:rsidTr="000120C8">
        <w:tc>
          <w:tcPr>
            <w:tcW w:w="407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 xml:space="preserve">Акт о приеме-передаче объектов нефинансовых активов (ф. 0510448) </w:t>
            </w:r>
          </w:p>
        </w:tc>
        <w:tc>
          <w:tcPr>
            <w:tcW w:w="606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Составляется при выбытии объектов недвижимого имущества (основных средств, непроизведенных активов) - в связи с безвозмездной передачей. К Акту прилагаются документы о государственной регистрации прав (прекращении прав) на недвижимость (их заверенные копии). Составляется при выбытии объектов основных средств (за исключением объектов недвижимого имущества), нематериальных активов (прав пользования), материальных запасов - в связи с безвозмездной передачей активов</w:t>
            </w:r>
          </w:p>
        </w:tc>
      </w:tr>
      <w:tr w:rsidR="000120C8" w:rsidTr="000120C8">
        <w:tc>
          <w:tcPr>
            <w:tcW w:w="4077"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Решение об оценке стоимости имущества, отчуждаемого не в пользу организаций бюджетной сферы (ф. 0510442)</w:t>
            </w:r>
          </w:p>
        </w:tc>
        <w:tc>
          <w:tcPr>
            <w:tcW w:w="6062"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Составляется для оценки стоимости имущества (в том числе основных средств, нематериальных активов, непроизведенных активов материальных запасов, за исключением готовой продукции и товаров), отчуждаемого не в пользу организаций бюджетной сферы.</w:t>
            </w:r>
          </w:p>
        </w:tc>
      </w:tr>
    </w:tbl>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jc w:val="both"/>
        <w:rPr>
          <w:rFonts w:ascii="Times New Roman" w:hAnsi="Times New Roman"/>
          <w:bCs/>
          <w:color w:val="000000" w:themeColor="text1"/>
          <w:sz w:val="26"/>
          <w:szCs w:val="26"/>
        </w:rPr>
      </w:pPr>
      <w:r>
        <w:rPr>
          <w:rFonts w:ascii="Times New Roman" w:hAnsi="Times New Roman"/>
          <w:bCs/>
          <w:color w:val="000000" w:themeColor="text1"/>
          <w:sz w:val="26"/>
          <w:szCs w:val="26"/>
        </w:rPr>
        <w:t>3.7. При выбытии (списании) дебиторской и кредиторской задолженности комиссией оформляются следующие первичные документы:</w:t>
      </w:r>
    </w:p>
    <w:tbl>
      <w:tblPr>
        <w:tblStyle w:val="a3"/>
        <w:tblW w:w="0" w:type="auto"/>
        <w:tblLook w:val="04A0" w:firstRow="1" w:lastRow="0" w:firstColumn="1" w:lastColumn="0" w:noHBand="0" w:noVBand="1"/>
      </w:tblPr>
      <w:tblGrid>
        <w:gridCol w:w="4650"/>
        <w:gridCol w:w="4695"/>
      </w:tblGrid>
      <w:tr w:rsidR="000120C8" w:rsidTr="000120C8">
        <w:tc>
          <w:tcPr>
            <w:tcW w:w="5069"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Первичные учетные документы </w:t>
            </w:r>
          </w:p>
        </w:tc>
        <w:tc>
          <w:tcPr>
            <w:tcW w:w="5070"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center"/>
              <w:rPr>
                <w:rFonts w:ascii="Times New Roman" w:hAnsi="Times New Roman"/>
                <w:bCs/>
                <w:color w:val="000000" w:themeColor="text1"/>
                <w:sz w:val="24"/>
                <w:szCs w:val="24"/>
              </w:rPr>
            </w:pPr>
            <w:r>
              <w:rPr>
                <w:rFonts w:ascii="Times New Roman" w:hAnsi="Times New Roman"/>
                <w:bCs/>
                <w:color w:val="000000" w:themeColor="text1"/>
                <w:sz w:val="24"/>
                <w:szCs w:val="24"/>
              </w:rPr>
              <w:t>Основания для оформления</w:t>
            </w:r>
          </w:p>
        </w:tc>
      </w:tr>
      <w:tr w:rsidR="000120C8" w:rsidTr="000120C8">
        <w:tc>
          <w:tcPr>
            <w:tcW w:w="5069"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Решение о признании (восстановлении) сомнительной задолженности по доходам (ф. 0510445)</w:t>
            </w:r>
          </w:p>
        </w:tc>
        <w:tc>
          <w:tcPr>
            <w:tcW w:w="5070"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Составляется для:</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 списания сомнительной задолженности неплатежеспособных дебиторов с балансовых счетов в целях дальнейшего наблюдения;</w:t>
            </w:r>
          </w:p>
          <w:p w:rsidR="000120C8" w:rsidRDefault="000120C8">
            <w:pPr>
              <w:widowControl w:val="0"/>
              <w:tabs>
                <w:tab w:val="left" w:pos="284"/>
                <w:tab w:val="left" w:pos="980"/>
              </w:tabs>
              <w:autoSpaceDE w:val="0"/>
              <w:autoSpaceDN w:val="0"/>
              <w:adjustRightInd w:val="0"/>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 ее восстановление на балансовых счетах.</w:t>
            </w:r>
          </w:p>
        </w:tc>
      </w:tr>
      <w:tr w:rsidR="000120C8" w:rsidTr="000120C8">
        <w:tc>
          <w:tcPr>
            <w:tcW w:w="5069"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Акт о признании безнадежной к взысканию задолженности по доходам (ф. 0510436)</w:t>
            </w:r>
          </w:p>
        </w:tc>
        <w:tc>
          <w:tcPr>
            <w:tcW w:w="5070"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Составляется для оформления решения о признании/отказе в признании задолженности безнадежной к взысканию и ее списания.</w:t>
            </w:r>
          </w:p>
        </w:tc>
      </w:tr>
      <w:tr w:rsidR="000120C8" w:rsidTr="000120C8">
        <w:tc>
          <w:tcPr>
            <w:tcW w:w="5069" w:type="dxa"/>
            <w:tcBorders>
              <w:top w:val="single" w:sz="4" w:space="0" w:color="auto"/>
              <w:left w:val="single" w:sz="4" w:space="0" w:color="auto"/>
              <w:bottom w:val="single" w:sz="4" w:space="0" w:color="auto"/>
              <w:right w:val="single" w:sz="4" w:space="0" w:color="auto"/>
            </w:tcBorders>
            <w:hideMark/>
          </w:tcPr>
          <w:p w:rsidR="000120C8" w:rsidRDefault="000120C8" w:rsidP="00CB0D21">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Решение о списании задолженности, невостребованной кредиторами со </w:t>
            </w:r>
            <w:r w:rsidR="00CB0D21">
              <w:rPr>
                <w:rFonts w:ascii="Times New Roman" w:hAnsi="Times New Roman"/>
                <w:bCs/>
                <w:color w:val="000000" w:themeColor="text1"/>
                <w:sz w:val="24"/>
                <w:szCs w:val="24"/>
              </w:rPr>
              <w:t xml:space="preserve">счетов учета на основании </w:t>
            </w:r>
            <w:r>
              <w:rPr>
                <w:rFonts w:ascii="Times New Roman" w:hAnsi="Times New Roman"/>
                <w:bCs/>
                <w:color w:val="000000" w:themeColor="text1"/>
                <w:sz w:val="24"/>
                <w:szCs w:val="24"/>
              </w:rPr>
              <w:t>(ф. 0510437)</w:t>
            </w:r>
          </w:p>
        </w:tc>
        <w:tc>
          <w:tcPr>
            <w:tcW w:w="5070"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Составляется для списания кредиторской задолженности, не отвечающей понятию «обязательство», и принятия решения о наблюдении и прекращении наблюдения задолженности</w:t>
            </w:r>
          </w:p>
        </w:tc>
      </w:tr>
      <w:tr w:rsidR="000120C8" w:rsidTr="000120C8">
        <w:tc>
          <w:tcPr>
            <w:tcW w:w="5069"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Решения о восстановлении кредиторской задолженности (ф. 0510446)</w:t>
            </w:r>
          </w:p>
        </w:tc>
        <w:tc>
          <w:tcPr>
            <w:tcW w:w="5070" w:type="dxa"/>
            <w:tcBorders>
              <w:top w:val="single" w:sz="4" w:space="0" w:color="auto"/>
              <w:left w:val="single" w:sz="4" w:space="0" w:color="auto"/>
              <w:bottom w:val="single" w:sz="4" w:space="0" w:color="auto"/>
              <w:right w:val="single" w:sz="4" w:space="0" w:color="auto"/>
            </w:tcBorders>
            <w:hideMark/>
          </w:tcPr>
          <w:p w:rsidR="000120C8" w:rsidRDefault="000120C8">
            <w:pPr>
              <w:widowControl w:val="0"/>
              <w:tabs>
                <w:tab w:val="left" w:pos="284"/>
                <w:tab w:val="left" w:pos="980"/>
              </w:tabs>
              <w:autoSpaceDE w:val="0"/>
              <w:autoSpaceDN w:val="0"/>
              <w:adjustRightInd w:val="0"/>
              <w:spacing w:before="100" w:beforeAutospacing="1" w:after="100" w:afterAutospacing="1"/>
              <w:jc w:val="both"/>
              <w:rPr>
                <w:rFonts w:ascii="Times New Roman" w:hAnsi="Times New Roman"/>
                <w:bCs/>
                <w:color w:val="000000" w:themeColor="text1"/>
                <w:sz w:val="24"/>
                <w:szCs w:val="24"/>
              </w:rPr>
            </w:pPr>
            <w:r>
              <w:rPr>
                <w:rFonts w:ascii="Times New Roman" w:hAnsi="Times New Roman"/>
                <w:bCs/>
                <w:color w:val="000000" w:themeColor="text1"/>
                <w:sz w:val="24"/>
                <w:szCs w:val="24"/>
              </w:rPr>
              <w:t>Составляется для восстановления в балансовом учете ранее списанной задолженности в связи с предъявлением требования об оплате задолженности</w:t>
            </w:r>
          </w:p>
        </w:tc>
      </w:tr>
    </w:tbl>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jc w:val="center"/>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4. Принятие решений по обесценению активов</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4.1. В ходе инвентаризации или отдельной процедуры перед составлением годовой отчетности комиссия выявляет признаки возможного обесценения активов. Кроме теста на обесценение, перед составлением годовой отчетности комиссия также выявляет признаки уменьшения или отсутствия ранее признанного убытка от обесценения.</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4.2. Если признаки обесценения или снижения убытка от обесценения признаны комиссией существенными, она выносит заключение об определении справедливой стоимость каждого актива, по которому такие признаки выявлены. Также комиссия выбирает метод определения справедливой стоимости для каждого выявленного случая обесценения (снижения убытка от обесценения) актива. </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4.3. Решение о признании обесценения актива, определении справедливой стоимости и о применяемом для этого методе оформляется соответствующим актом. В акте комиссии могут быть указаны рекомендации по дальнейшему использованию имущества. </w:t>
      </w:r>
    </w:p>
    <w:p w:rsidR="000120C8" w:rsidRDefault="000120C8" w:rsidP="000120C8">
      <w:pPr>
        <w:widowControl w:val="0"/>
        <w:tabs>
          <w:tab w:val="left" w:pos="284"/>
          <w:tab w:val="left" w:pos="980"/>
        </w:tabs>
        <w:autoSpaceDE w:val="0"/>
        <w:autoSpaceDN w:val="0"/>
        <w:adjustRightInd w:val="0"/>
        <w:spacing w:before="100" w:beforeAutospacing="1" w:after="100" w:afterAutospacing="1"/>
        <w:ind w:firstLine="284"/>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4.4. В случае выявления признаков снижения убытка от обесценения, когда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w:t>
      </w:r>
    </w:p>
    <w:p w:rsidR="004B6B18" w:rsidRDefault="004B6B18"/>
    <w:sectPr w:rsidR="004B6B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C8"/>
    <w:rsid w:val="00001318"/>
    <w:rsid w:val="000120C8"/>
    <w:rsid w:val="00062732"/>
    <w:rsid w:val="000B1B26"/>
    <w:rsid w:val="00376430"/>
    <w:rsid w:val="004B6B18"/>
    <w:rsid w:val="00B43982"/>
    <w:rsid w:val="00CB0D21"/>
    <w:rsid w:val="00E32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4861F-7950-4DD5-922E-AF69ADB2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0C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2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4409</Words>
  <Characters>25137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2024-06-14T08:16:00Z</dcterms:created>
  <dcterms:modified xsi:type="dcterms:W3CDTF">2024-07-02T02:25:00Z</dcterms:modified>
</cp:coreProperties>
</file>