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B4" w:rsidRPr="004D55FC" w:rsidRDefault="000228B4" w:rsidP="000228B4">
      <w:pPr>
        <w:pStyle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bookmarkStart w:id="0" w:name="sub_10002"/>
      <w:r w:rsidRPr="004D55FC">
        <w:rPr>
          <w:rFonts w:ascii="Times New Roman" w:eastAsia="Times New Roman" w:hAnsi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/>
          <w:sz w:val="24"/>
          <w:szCs w:val="24"/>
        </w:rPr>
        <w:t>23</w:t>
      </w:r>
    </w:p>
    <w:p w:rsidR="000228B4" w:rsidRDefault="000228B4" w:rsidP="000228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51566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Единой </w:t>
      </w:r>
      <w:r w:rsidRPr="00515663">
        <w:rPr>
          <w:rFonts w:ascii="Times New Roman" w:hAnsi="Times New Roman"/>
          <w:sz w:val="24"/>
          <w:szCs w:val="24"/>
        </w:rPr>
        <w:t xml:space="preserve">учетной политике </w:t>
      </w:r>
      <w:r w:rsidR="00F256D4">
        <w:rPr>
          <w:rFonts w:ascii="Times New Roman" w:hAnsi="Times New Roman"/>
          <w:sz w:val="24"/>
          <w:szCs w:val="24"/>
        </w:rPr>
        <w:t>при</w:t>
      </w:r>
    </w:p>
    <w:p w:rsidR="00F256D4" w:rsidRDefault="00F256D4" w:rsidP="00F256D4">
      <w:pPr>
        <w:tabs>
          <w:tab w:val="left" w:pos="54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централизации бухгалтерского</w:t>
      </w:r>
    </w:p>
    <w:p w:rsidR="00F256D4" w:rsidRDefault="00F256D4" w:rsidP="00F256D4">
      <w:pPr>
        <w:tabs>
          <w:tab w:val="left" w:pos="54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(бюджетного) учета</w:t>
      </w:r>
    </w:p>
    <w:p w:rsidR="00F256D4" w:rsidRPr="00515663" w:rsidRDefault="00F256D4" w:rsidP="0002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8B4" w:rsidRPr="00237BC7" w:rsidRDefault="000228B4" w:rsidP="000228B4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0228B4" w:rsidRPr="00237BC7" w:rsidRDefault="000228B4" w:rsidP="000228B4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proofErr w:type="spellStart"/>
      <w:r w:rsidRPr="00237BC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Забалансовые</w:t>
      </w:r>
      <w:proofErr w:type="spellEnd"/>
      <w:r w:rsidRPr="00237BC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счета</w:t>
      </w:r>
    </w:p>
    <w:bookmarkEnd w:id="0"/>
    <w:p w:rsidR="000228B4" w:rsidRPr="008D2C35" w:rsidRDefault="000228B4" w:rsidP="000228B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1560"/>
      </w:tblGrid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счета</w:t>
            </w:r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полученное в пользование</w:t>
            </w: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  <w:hyperlink w:anchor="sub_991" w:history="1">
              <w:r w:rsidRPr="008D2C3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1001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</w:t>
            </w:r>
            <w:bookmarkEnd w:id="1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ценности на хранении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1002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</w:t>
            </w:r>
            <w:bookmarkEnd w:id="2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1003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03</w:t>
            </w:r>
            <w:bookmarkEnd w:id="3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Сомнительная задолженность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1004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04</w:t>
            </w:r>
            <w:bookmarkEnd w:id="4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Награды, призы, кубки и ценные подарки, сувениры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1007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07</w:t>
            </w:r>
            <w:bookmarkEnd w:id="5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" w:name="sub_1009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09</w:t>
            </w:r>
            <w:bookmarkEnd w:id="6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" w:name="sub_1010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  <w:bookmarkEnd w:id="7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денежных средств</w:t>
            </w: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1017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  <w:bookmarkEnd w:id="8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средств</w:t>
            </w: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1018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</w:t>
            </w:r>
            <w:bookmarkEnd w:id="9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Задолженность, невостребованная кредиторами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1020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bookmarkEnd w:id="10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в эксплуатации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1021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</w:t>
            </w:r>
            <w:bookmarkEnd w:id="11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Периодические издания для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1023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</w:t>
            </w:r>
            <w:bookmarkEnd w:id="12"/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1026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переданное в безвозмездное пользование</w:t>
            </w:r>
            <w:bookmarkEnd w:id="1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</w:tr>
      <w:tr w:rsidR="000228B4" w:rsidRPr="008D2C35" w:rsidTr="00A13B62"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8B4" w:rsidRPr="008D2C35" w:rsidRDefault="000228B4" w:rsidP="00A1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10260"/>
            <w:r w:rsidRPr="008D2C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27</w:t>
            </w:r>
            <w:bookmarkEnd w:id="14"/>
          </w:p>
        </w:tc>
      </w:tr>
    </w:tbl>
    <w:p w:rsidR="000228B4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228B4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учета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счетах.</w:t>
      </w:r>
    </w:p>
    <w:p w:rsidR="000228B4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        Учет полученного (приобретенного) недвижимого имущества в течение времени оформления государственной регистрации прав на него осуществляется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01 «Имущество, полученное в пользование».</w:t>
      </w:r>
    </w:p>
    <w:p w:rsidR="000228B4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         Учет бланков строгой отчетности, находящихся на хранении и выдаваемых в рамках хозяйственной деятельности Учреждения, осуществляется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03 «Учет бланков строгой отчетности».</w:t>
      </w:r>
    </w:p>
    <w:p w:rsidR="000228B4" w:rsidRPr="00BF751B" w:rsidRDefault="000228B4" w:rsidP="000228B4">
      <w:pPr>
        <w:tabs>
          <w:tab w:val="left" w:pos="1080"/>
        </w:tabs>
        <w:spacing w:after="0" w:line="36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бланкам строгой отчетности относятся:</w:t>
      </w:r>
    </w:p>
    <w:p w:rsidR="000228B4" w:rsidRDefault="000228B4" w:rsidP="000228B4">
      <w:pPr>
        <w:tabs>
          <w:tab w:val="left" w:pos="1080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бланки трудовых книжек и вкладышей к ним;</w:t>
      </w:r>
    </w:p>
    <w:p w:rsidR="000228B4" w:rsidRDefault="000228B4" w:rsidP="000228B4">
      <w:pPr>
        <w:tabs>
          <w:tab w:val="left" w:pos="1080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бланки аттестатов;</w:t>
      </w:r>
    </w:p>
    <w:p w:rsidR="000228B4" w:rsidRDefault="000228B4" w:rsidP="000228B4">
      <w:pPr>
        <w:tabs>
          <w:tab w:val="left" w:pos="1080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бланки свидетельств;</w:t>
      </w:r>
    </w:p>
    <w:p w:rsidR="000228B4" w:rsidRDefault="000228B4" w:rsidP="000228B4">
      <w:pPr>
        <w:tabs>
          <w:tab w:val="left" w:pos="1080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квитанции;</w:t>
      </w:r>
    </w:p>
    <w:p w:rsidR="000228B4" w:rsidRPr="00BF751B" w:rsidRDefault="000228B4" w:rsidP="000228B4">
      <w:pPr>
        <w:tabs>
          <w:tab w:val="left" w:pos="1080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</w:t>
      </w:r>
    </w:p>
    <w:p w:rsidR="000228B4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7BC7">
        <w:rPr>
          <w:rFonts w:ascii="Times New Roman" w:hAnsi="Times New Roman" w:cs="Times New Roman"/>
          <w:sz w:val="28"/>
          <w:szCs w:val="28"/>
        </w:rPr>
        <w:t>Бланки строгой отчетности учитываются в условной оценке: один бланк, один рубль.</w:t>
      </w:r>
    </w:p>
    <w:p w:rsidR="000228B4" w:rsidRPr="009F63FB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Списание бланков строгой отчетности производится на основании документа </w:t>
      </w:r>
      <w:r w:rsidRPr="009F63FB">
        <w:rPr>
          <w:rFonts w:ascii="Times New Roman" w:hAnsi="Times New Roman" w:cs="Times New Roman"/>
          <w:sz w:val="28"/>
          <w:szCs w:val="28"/>
        </w:rPr>
        <w:t>Акта о списании бланков строгой отчетности (ф. 051046</w:t>
      </w:r>
      <w:r w:rsidR="00BB30DD">
        <w:rPr>
          <w:rFonts w:ascii="Times New Roman" w:hAnsi="Times New Roman" w:cs="Times New Roman"/>
          <w:sz w:val="28"/>
          <w:szCs w:val="28"/>
        </w:rPr>
        <w:t>0</w:t>
      </w:r>
      <w:r w:rsidRPr="009F63FB">
        <w:rPr>
          <w:rFonts w:ascii="Times New Roman" w:hAnsi="Times New Roman" w:cs="Times New Roman"/>
          <w:sz w:val="28"/>
          <w:szCs w:val="28"/>
        </w:rPr>
        <w:t>).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Призы, знамена, кубки учитываются на </w:t>
      </w:r>
      <w:proofErr w:type="spellStart"/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07 «Награды, призы, кубки и ценные подарки, сувениры» в течение всего периода их нахождения в учреждении.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Ценные подарки (сувениры) учитываются на </w:t>
      </w:r>
      <w:proofErr w:type="spellStart"/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07 «Награды, призы, кубки и ценные подарки, сувениры» с момента приобретения и до момента вручения.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 счете 07 «Награды, призы, кубки и ценные подарки, сувениры» ведется: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стоимости приобретения,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стоимости, указанной в сопроводительных документах (при получении такого имущества от иных организаций бюджетной сферы);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оценочной стоимости (при получении от организаций негосударственного сектора).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Списание подарочной, сувенирной продукции, иных материальных ценностей в целях награждения, дарения со счета 07 ««Награды, призы, кубки и ценные подарки, сувениры» осуществляется на основании </w:t>
      </w:r>
      <w:r w:rsidRPr="009F63FB">
        <w:rPr>
          <w:rFonts w:ascii="Times New Roman" w:hAnsi="Times New Roman" w:cs="Times New Roman"/>
          <w:sz w:val="28"/>
          <w:szCs w:val="28"/>
        </w:rPr>
        <w:t xml:space="preserve">Акта о списании </w:t>
      </w:r>
      <w:r w:rsidR="008F2F5A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Pr="009F63FB">
        <w:rPr>
          <w:rFonts w:ascii="Times New Roman" w:hAnsi="Times New Roman" w:cs="Times New Roman"/>
          <w:sz w:val="28"/>
          <w:szCs w:val="28"/>
        </w:rPr>
        <w:t xml:space="preserve"> (ф. 051046</w:t>
      </w:r>
      <w:r w:rsidR="008F2F5A">
        <w:rPr>
          <w:rFonts w:ascii="Times New Roman" w:hAnsi="Times New Roman" w:cs="Times New Roman"/>
          <w:sz w:val="28"/>
          <w:szCs w:val="28"/>
        </w:rPr>
        <w:t>0</w:t>
      </w:r>
      <w:r w:rsidRPr="009F63FB">
        <w:rPr>
          <w:rFonts w:ascii="Times New Roman" w:hAnsi="Times New Roman" w:cs="Times New Roman"/>
          <w:sz w:val="28"/>
          <w:szCs w:val="28"/>
        </w:rPr>
        <w:t>)</w:t>
      </w: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оф</w:t>
      </w:r>
      <w:bookmarkStart w:id="15" w:name="_GoBack"/>
      <w:bookmarkEnd w:id="15"/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ормляется на основании Решения о списании подарочной, сувенирной продукции. 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о списании подарочной и сувенирной продукции в графе «Направление расходования (причина списания)» указываются мероприятия, в рамках которых были вручены призы, подарки, сувениры. 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о списании подарочной и сувенирной продукции прилагается список участников мероприятий.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культурно-массовым и прочим мероприятиям, доступным для посещения неопределенного круга лиц, приложение списка участников не требуется</w:t>
      </w:r>
    </w:p>
    <w:p w:rsidR="000228B4" w:rsidRPr="00237BC7" w:rsidRDefault="000228B4" w:rsidP="000228B4">
      <w:pPr>
        <w:widowControl w:val="0"/>
        <w:tabs>
          <w:tab w:val="left" w:pos="993"/>
        </w:tabs>
        <w:autoSpaceDE w:val="0"/>
        <w:autoSpaceDN w:val="0"/>
        <w:adjustRightInd w:val="0"/>
        <w:spacing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Расходы на приобретение (изготовление) венков, цветов, а также оплата услуг по их изготовлению при выдаче ответственном лицу в целях возложения к памятникам и памятным знакам относятся на финансовый результат текущего года по дебету счета 0 401 20 226 «Расходы на прочие работы, услуги» и кредиту соответствующих счетов аналитического учет счета 0 105 00 000 «Материальные запасы» без отражения на </w:t>
      </w:r>
      <w:proofErr w:type="spellStart"/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Pr="0023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07 «Награды, призы, кубки и ценные подарки, сувениры.».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 Счет 09 "Запасные части к транспортным средствам, выданные взамен изношенных".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             Запасные части к транспортным средствам (аккумуляторы, шины и покрышки и т.п.) при приобретении учитываются на счете 105 06 "Прочие материальные запасы" на основании первичных учетных документов. При выдаче запасных частей в эксплуатацию оформляется Ведомость выдачи материальных ценностей на нужды учреждения (ф. 0504210) или Требование-накладная (ф. 05</w:t>
      </w:r>
      <w:r>
        <w:rPr>
          <w:rFonts w:ascii="Times New Roman" w:hAnsi="Times New Roman" w:cs="Times New Roman"/>
          <w:sz w:val="28"/>
          <w:szCs w:val="28"/>
        </w:rPr>
        <w:t>10451</w:t>
      </w:r>
      <w:r w:rsidRPr="00237BC7">
        <w:rPr>
          <w:rFonts w:ascii="Times New Roman" w:hAnsi="Times New Roman" w:cs="Times New Roman"/>
          <w:sz w:val="28"/>
          <w:szCs w:val="28"/>
        </w:rPr>
        <w:t xml:space="preserve">). Учет выданных запасных частей к транспортным средствам (в том числе автомобильных шин) осуществляется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09 "Запасные части к транспортным средствам, выданные взамен изношенных".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Аналитический учет по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забалансовому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счету 09 ведется в Карточке количественно-суммового учета (ф. 0504041) в разрезе лиц, получивших материальные ценности, с указанием их должности, фамилии, имени, отчества (табельного номера), транспортных средств, по видам материальных ценностей (с указанием производственных номеров при их наличии) и их количеству.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Поступление запасных частей отражается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09 в момент их списания со счета 105 06 в целях ремонта транспортных средств. Далее учет запчастей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09 осуществляется в течение периода их эксплуатации в составе транспортного средства.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При замене одних исправных и годных к дальнейшей эксплуатации запасных частей на другие списание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7BC7">
        <w:rPr>
          <w:rFonts w:ascii="Times New Roman" w:hAnsi="Times New Roman" w:cs="Times New Roman"/>
          <w:sz w:val="28"/>
          <w:szCs w:val="28"/>
        </w:rPr>
        <w:t xml:space="preserve"> производится, если они сразу будут передаваться для использования по прямому назначению в составе других автотранспортных средств учреждения. Такое перемещение оформляется Требованием-накладной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C7">
        <w:rPr>
          <w:rFonts w:ascii="Times New Roman" w:hAnsi="Times New Roman" w:cs="Times New Roman"/>
          <w:sz w:val="28"/>
          <w:szCs w:val="28"/>
        </w:rPr>
        <w:t>и отражаются соответствующие записи в Карточках (ф. 0504041) - выбытие у одного лица и поступление у другого. Аналогичные записи в Карточках (ф. 0504041) производятся: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- при передаче на другой автомобиль;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- при передаче другому материально-ответственному лицу вместе с автомобилем.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Кроме того, данное правило применяется при замене "летних" автомобильных шин на "зимние" - "летний" комплект шин, не используемый в определенный отрезок времени при эксплуатации конкретного автомобиля.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Выбытие материальных ценностей с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счета 09 осуществляется: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при списании автомобиля по установленным основаниям;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при установке новых запчастей взамен не пригодных к эксплуатации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 на основании Акта приема-сдачи выполненных работ, подтверждающих их замену на основании решения комиссии о списании с учета пришедших в негодность комплектующих (аккумуляторов, шин) Актом о списании материальных запасов.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В момент, когда запасная часть списывается в Карточке (ф. 0504041)</w:t>
      </w:r>
      <w:r>
        <w:rPr>
          <w:rFonts w:ascii="Times New Roman" w:hAnsi="Times New Roman" w:cs="Times New Roman"/>
          <w:sz w:val="28"/>
          <w:szCs w:val="28"/>
        </w:rPr>
        <w:t>, или с 01.01.2024 года в Карточке (ф.</w:t>
      </w:r>
      <w:r w:rsidRPr="0023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0509215) </w:t>
      </w:r>
      <w:r w:rsidRPr="00237BC7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- дата демонтажа;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- причина замены, определяемая комиссией;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>- запись о дальнейшем направлении запасной части (в ремонт, на утилизацию).</w:t>
      </w:r>
    </w:p>
    <w:p w:rsidR="000228B4" w:rsidRPr="00237BC7" w:rsidRDefault="000228B4" w:rsidP="000228B4">
      <w:pPr>
        <w:tabs>
          <w:tab w:val="left" w:pos="1080"/>
        </w:tabs>
        <w:spacing w:after="100" w:afterAutospacing="1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           Аналитический учет по счету ведется в разрезе транспортных средств, номенклатуры и материально-ответственных лиц.</w:t>
      </w:r>
    </w:p>
    <w:p w:rsidR="000228B4" w:rsidRPr="00237BC7" w:rsidRDefault="000228B4" w:rsidP="000228B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Принятие к учету объектов основных средств на счет 21 «Основные средства в эксплуатации» осуществляется на основании Решения комиссии по поступлению и выбытию активов о принятии к учету основных средств. </w:t>
      </w:r>
    </w:p>
    <w:p w:rsidR="000228B4" w:rsidRPr="00237BC7" w:rsidRDefault="000228B4" w:rsidP="000228B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Учет объектов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21 ведется</w:t>
      </w:r>
      <w:r w:rsidRPr="00237B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7BC7">
        <w:rPr>
          <w:rFonts w:ascii="Times New Roman" w:hAnsi="Times New Roman" w:cs="Times New Roman"/>
          <w:sz w:val="28"/>
          <w:szCs w:val="28"/>
        </w:rPr>
        <w:t>по балансовой стоимости введенного в эксплуатацию объекта.</w:t>
      </w:r>
    </w:p>
    <w:p w:rsidR="000228B4" w:rsidRPr="00237BC7" w:rsidRDefault="000228B4" w:rsidP="000228B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средства стоимостью до 10 000 руб. включительно при передаче в личное пользование сотрудникам списываются с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счета 21 и учитываются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27 «Материальные ценности, выданные в личное пользование работникам (сотрудникам)» по балансовой стоимости.</w:t>
      </w:r>
    </w:p>
    <w:p w:rsidR="000228B4" w:rsidRPr="00237BC7" w:rsidRDefault="000228B4" w:rsidP="000228B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При безвозмездной передаче основных средств, учитываемых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21, осуществляется восстановление основного средства на балансовом учете, затем отражаются операции по безвозмездной передаче. </w:t>
      </w:r>
    </w:p>
    <w:p w:rsidR="000228B4" w:rsidRPr="00237BC7" w:rsidRDefault="000228B4" w:rsidP="000228B4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7BC7">
        <w:rPr>
          <w:rFonts w:ascii="Times New Roman" w:hAnsi="Times New Roman" w:cs="Times New Roman"/>
          <w:sz w:val="28"/>
          <w:szCs w:val="28"/>
        </w:rPr>
        <w:t xml:space="preserve">Объекты основных средств выбывают с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счета 21 в связи с прекращением эксплуатации (выявлением несоответствий критериям активов), выявлением хищений, недостачи по стоимости, по которой они были ранее приняты к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забалансовому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учету. Одновременно объекты, находящиеся в учреждении, в отношении которых не проведены мероприятия по утилизации (уничтожению), иные мероприятия, предусмотренные актом на списании, списываются с 21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счета и отражаются на </w:t>
      </w:r>
      <w:proofErr w:type="spellStart"/>
      <w:r w:rsidRPr="00237BC7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237BC7">
        <w:rPr>
          <w:rFonts w:ascii="Times New Roman" w:hAnsi="Times New Roman" w:cs="Times New Roman"/>
          <w:sz w:val="28"/>
          <w:szCs w:val="28"/>
        </w:rPr>
        <w:t xml:space="preserve"> счете 02.</w:t>
      </w:r>
    </w:p>
    <w:p w:rsidR="002F42E2" w:rsidRDefault="002F42E2"/>
    <w:sectPr w:rsidR="002F42E2" w:rsidSect="008D2C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B4"/>
    <w:rsid w:val="000228B4"/>
    <w:rsid w:val="001E5D8D"/>
    <w:rsid w:val="002F42E2"/>
    <w:rsid w:val="008F2F5A"/>
    <w:rsid w:val="00BB30DD"/>
    <w:rsid w:val="00F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00AA8-09AE-4896-A65F-0961613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B4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0228B4"/>
    <w:pPr>
      <w:tabs>
        <w:tab w:val="center" w:pos="4677"/>
        <w:tab w:val="right" w:pos="9355"/>
      </w:tabs>
      <w:spacing w:after="0" w:line="240" w:lineRule="auto"/>
      <w:ind w:firstLine="0"/>
      <w:jc w:val="left"/>
    </w:pPr>
  </w:style>
  <w:style w:type="character" w:customStyle="1" w:styleId="a4">
    <w:name w:val="Верхний колонтитул Знак"/>
    <w:basedOn w:val="a0"/>
    <w:link w:val="1"/>
    <w:uiPriority w:val="99"/>
    <w:rsid w:val="000228B4"/>
  </w:style>
  <w:style w:type="paragraph" w:styleId="a3">
    <w:name w:val="header"/>
    <w:basedOn w:val="a"/>
    <w:link w:val="10"/>
    <w:uiPriority w:val="99"/>
    <w:semiHidden/>
    <w:unhideWhenUsed/>
    <w:rsid w:val="0002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02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6</cp:revision>
  <dcterms:created xsi:type="dcterms:W3CDTF">2024-06-16T23:42:00Z</dcterms:created>
  <dcterms:modified xsi:type="dcterms:W3CDTF">2024-12-05T03:51:00Z</dcterms:modified>
</cp:coreProperties>
</file>